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7B6" w:rsidRDefault="000447B6" w:rsidP="000447B6">
      <w:pPr>
        <w:pStyle w:val="Zkladn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900430"/>
                <wp:effectExtent l="0" t="0" r="2540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00430"/>
                          <a:chOff x="0" y="0"/>
                          <a:chExt cx="11906" cy="1418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418"/>
                          </a:xfrm>
                          <a:prstGeom prst="rect">
                            <a:avLst/>
                          </a:prstGeom>
                          <a:solidFill>
                            <a:srgbClr val="0C4F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7B6" w:rsidRDefault="000447B6" w:rsidP="000447B6">
                              <w:pPr>
                                <w:spacing w:before="321"/>
                                <w:ind w:left="720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44"/>
                                </w:rPr>
                                <w:t>Příloha č. 5</w:t>
                              </w:r>
                            </w:p>
                            <w:p w:rsidR="000447B6" w:rsidRDefault="000447B6" w:rsidP="000447B6">
                              <w:pPr>
                                <w:spacing w:before="42"/>
                                <w:ind w:left="73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28"/>
                                </w:rPr>
                                <w:t>Šablona Záměru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margin-left:0;margin-top:0;width:595.3pt;height:70.9pt;z-index:-251656192;mso-position-horizontal-relative:page;mso-position-vertical-relative:page" coordsize="11906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">
                <v:rect id="Rectangle 4" o:spid="_x0000_s1027" style="position:absolute;width:11906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" fillcolor="#0c4f9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width:11906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0447B6" w:rsidRDefault="000447B6" w:rsidP="000447B6">
                        <w:pPr>
                          <w:spacing w:before="321"/>
                          <w:ind w:left="720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44"/>
                          </w:rPr>
                          <w:t>Příloha č. 5</w:t>
                        </w:r>
                      </w:p>
                      <w:p w:rsidR="000447B6" w:rsidRDefault="000447B6" w:rsidP="000447B6">
                        <w:pPr>
                          <w:spacing w:before="42"/>
                          <w:ind w:left="73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28"/>
                          </w:rPr>
                          <w:t>Šablona Záměru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0447B6" w:rsidRDefault="000447B6" w:rsidP="000447B6">
      <w:pPr>
        <w:pStyle w:val="Zkladntext"/>
      </w:pPr>
    </w:p>
    <w:p w:rsidR="000447B6" w:rsidRDefault="000447B6" w:rsidP="000447B6">
      <w:pPr>
        <w:pStyle w:val="Zkladntext"/>
      </w:pPr>
    </w:p>
    <w:p w:rsidR="000447B6" w:rsidRPr="000447B6" w:rsidRDefault="000447B6" w:rsidP="000447B6">
      <w:pPr>
        <w:tabs>
          <w:tab w:val="left" w:pos="686"/>
          <w:tab w:val="left" w:pos="687"/>
        </w:tabs>
        <w:spacing w:before="121"/>
        <w:rPr>
          <w:sz w:val="20"/>
        </w:rPr>
      </w:pPr>
      <w:bookmarkStart w:id="0" w:name="_GoBack"/>
      <w:bookmarkEnd w:id="0"/>
    </w:p>
    <w:p w:rsidR="000447B6" w:rsidRPr="000447B6" w:rsidRDefault="000447B6" w:rsidP="000447B6">
      <w:pPr>
        <w:pStyle w:val="Odstavecseseznamem"/>
        <w:numPr>
          <w:ilvl w:val="0"/>
          <w:numId w:val="1"/>
        </w:numPr>
        <w:tabs>
          <w:tab w:val="left" w:pos="686"/>
          <w:tab w:val="left" w:pos="687"/>
        </w:tabs>
        <w:spacing w:before="121"/>
        <w:rPr>
          <w:sz w:val="20"/>
        </w:rPr>
      </w:pPr>
      <w:r w:rsidRPr="000447B6">
        <w:rPr>
          <w:color w:val="231F20"/>
          <w:w w:val="110"/>
          <w:sz w:val="20"/>
        </w:rPr>
        <w:t>Zadání</w:t>
      </w:r>
    </w:p>
    <w:p w:rsidR="000447B6" w:rsidRDefault="000447B6" w:rsidP="000447B6">
      <w:pPr>
        <w:pStyle w:val="Odstavecseseznamem"/>
        <w:numPr>
          <w:ilvl w:val="0"/>
          <w:numId w:val="1"/>
        </w:numPr>
        <w:tabs>
          <w:tab w:val="left" w:pos="686"/>
          <w:tab w:val="left" w:pos="687"/>
        </w:tabs>
        <w:spacing w:before="180"/>
        <w:ind w:hanging="566"/>
        <w:rPr>
          <w:sz w:val="20"/>
        </w:rPr>
      </w:pPr>
      <w:r>
        <w:rPr>
          <w:color w:val="231F20"/>
          <w:w w:val="110"/>
          <w:sz w:val="20"/>
        </w:rPr>
        <w:t>Etapy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fáze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cyklu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SPRSS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(základní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členění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časování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celého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realizačního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cyklu)</w:t>
      </w:r>
    </w:p>
    <w:p w:rsidR="000447B6" w:rsidRDefault="000447B6" w:rsidP="000447B6">
      <w:pPr>
        <w:pStyle w:val="Odstavecseseznamem"/>
        <w:numPr>
          <w:ilvl w:val="0"/>
          <w:numId w:val="1"/>
        </w:numPr>
        <w:tabs>
          <w:tab w:val="left" w:pos="686"/>
          <w:tab w:val="left" w:pos="687"/>
        </w:tabs>
        <w:spacing w:before="180"/>
        <w:ind w:hanging="566"/>
        <w:rPr>
          <w:sz w:val="20"/>
        </w:rPr>
      </w:pPr>
      <w:r>
        <w:rPr>
          <w:color w:val="231F20"/>
          <w:w w:val="110"/>
          <w:sz w:val="20"/>
        </w:rPr>
        <w:t>Garantované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zdroje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procesu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SPRSS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jejich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pověření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24"/>
        <w:rPr>
          <w:sz w:val="20"/>
        </w:rPr>
      </w:pPr>
      <w:r>
        <w:rPr>
          <w:color w:val="231F20"/>
          <w:w w:val="115"/>
          <w:sz w:val="20"/>
        </w:rPr>
        <w:t>Lidské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zdroje</w:t>
      </w:r>
    </w:p>
    <w:p w:rsidR="000447B6" w:rsidRDefault="000447B6" w:rsidP="000447B6">
      <w:pPr>
        <w:pStyle w:val="Odstavecseseznamem"/>
        <w:numPr>
          <w:ilvl w:val="2"/>
          <w:numId w:val="1"/>
        </w:numPr>
        <w:tabs>
          <w:tab w:val="left" w:pos="1820"/>
          <w:tab w:val="left" w:pos="1821"/>
        </w:tabs>
        <w:spacing w:before="127"/>
        <w:rPr>
          <w:sz w:val="20"/>
        </w:rPr>
      </w:pPr>
      <w:r>
        <w:rPr>
          <w:color w:val="231F20"/>
          <w:w w:val="115"/>
          <w:sz w:val="20"/>
        </w:rPr>
        <w:t>Jmenování/pověření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týmu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realizujícího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proces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SPRSS</w:t>
      </w:r>
    </w:p>
    <w:p w:rsidR="000447B6" w:rsidRDefault="000447B6" w:rsidP="000447B6">
      <w:pPr>
        <w:pStyle w:val="Odstavecseseznamem"/>
        <w:numPr>
          <w:ilvl w:val="2"/>
          <w:numId w:val="1"/>
        </w:numPr>
        <w:tabs>
          <w:tab w:val="left" w:pos="1820"/>
          <w:tab w:val="left" w:pos="1821"/>
        </w:tabs>
        <w:spacing w:before="183"/>
        <w:rPr>
          <w:sz w:val="20"/>
        </w:rPr>
      </w:pPr>
      <w:r>
        <w:rPr>
          <w:color w:val="231F20"/>
          <w:w w:val="115"/>
          <w:sz w:val="20"/>
        </w:rPr>
        <w:t>Organizační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struktura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plánovacího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procesu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SPRSS</w:t>
      </w:r>
    </w:p>
    <w:p w:rsidR="000447B6" w:rsidRDefault="000447B6" w:rsidP="000447B6">
      <w:pPr>
        <w:pStyle w:val="Odstavecseseznamem"/>
        <w:numPr>
          <w:ilvl w:val="2"/>
          <w:numId w:val="1"/>
        </w:numPr>
        <w:tabs>
          <w:tab w:val="left" w:pos="1820"/>
          <w:tab w:val="left" w:pos="1821"/>
        </w:tabs>
        <w:spacing w:before="183"/>
        <w:rPr>
          <w:sz w:val="20"/>
        </w:rPr>
      </w:pPr>
      <w:r>
        <w:rPr>
          <w:color w:val="231F20"/>
          <w:w w:val="110"/>
          <w:sz w:val="20"/>
        </w:rPr>
        <w:t>Pozice,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role,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funkce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obsazení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týmu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realizujícího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proces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SPRSS</w:t>
      </w:r>
    </w:p>
    <w:p w:rsidR="000447B6" w:rsidRDefault="000447B6" w:rsidP="000447B6">
      <w:pPr>
        <w:pStyle w:val="Odstavecseseznamem"/>
        <w:numPr>
          <w:ilvl w:val="2"/>
          <w:numId w:val="1"/>
        </w:numPr>
        <w:tabs>
          <w:tab w:val="left" w:pos="1820"/>
          <w:tab w:val="left" w:pos="1821"/>
        </w:tabs>
        <w:spacing w:before="184"/>
        <w:rPr>
          <w:sz w:val="20"/>
        </w:rPr>
      </w:pPr>
      <w:r>
        <w:rPr>
          <w:color w:val="231F20"/>
          <w:w w:val="110"/>
          <w:sz w:val="20"/>
        </w:rPr>
        <w:t>Koordinace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rozhodování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týmu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realizujícího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proces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SPRSS</w:t>
      </w:r>
    </w:p>
    <w:p w:rsidR="000447B6" w:rsidRDefault="000447B6" w:rsidP="000447B6">
      <w:pPr>
        <w:pStyle w:val="Odstavecseseznamem"/>
        <w:numPr>
          <w:ilvl w:val="2"/>
          <w:numId w:val="1"/>
        </w:numPr>
        <w:tabs>
          <w:tab w:val="left" w:pos="1820"/>
          <w:tab w:val="left" w:pos="1821"/>
        </w:tabs>
        <w:spacing w:before="183"/>
        <w:rPr>
          <w:sz w:val="20"/>
        </w:rPr>
      </w:pPr>
      <w:r>
        <w:rPr>
          <w:color w:val="231F20"/>
          <w:w w:val="115"/>
          <w:sz w:val="20"/>
        </w:rPr>
        <w:t>Omezení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pro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zdroje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daná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zadavatelem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další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limity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personálního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zajištění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24"/>
        <w:rPr>
          <w:sz w:val="20"/>
        </w:rPr>
      </w:pPr>
      <w:r>
        <w:rPr>
          <w:color w:val="231F20"/>
          <w:w w:val="115"/>
          <w:sz w:val="20"/>
        </w:rPr>
        <w:t>Finanční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zdroje</w:t>
      </w:r>
    </w:p>
    <w:p w:rsidR="000447B6" w:rsidRDefault="000447B6" w:rsidP="000447B6">
      <w:pPr>
        <w:pStyle w:val="Odstavecseseznamem"/>
        <w:numPr>
          <w:ilvl w:val="2"/>
          <w:numId w:val="1"/>
        </w:numPr>
        <w:tabs>
          <w:tab w:val="left" w:pos="1820"/>
          <w:tab w:val="left" w:pos="1821"/>
        </w:tabs>
        <w:spacing w:before="126"/>
        <w:rPr>
          <w:sz w:val="20"/>
        </w:rPr>
      </w:pPr>
      <w:r>
        <w:rPr>
          <w:color w:val="231F20"/>
          <w:w w:val="110"/>
          <w:sz w:val="20"/>
        </w:rPr>
        <w:t>Výše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finančních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zdrojů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přidělených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na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proces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SPRSS</w:t>
      </w:r>
    </w:p>
    <w:p w:rsidR="000447B6" w:rsidRDefault="000447B6" w:rsidP="000447B6">
      <w:pPr>
        <w:pStyle w:val="Odstavecseseznamem"/>
        <w:numPr>
          <w:ilvl w:val="2"/>
          <w:numId w:val="1"/>
        </w:numPr>
        <w:tabs>
          <w:tab w:val="left" w:pos="1820"/>
          <w:tab w:val="left" w:pos="1821"/>
        </w:tabs>
        <w:spacing w:before="184"/>
        <w:rPr>
          <w:sz w:val="20"/>
        </w:rPr>
      </w:pPr>
      <w:r>
        <w:rPr>
          <w:color w:val="231F20"/>
          <w:w w:val="110"/>
          <w:sz w:val="20"/>
        </w:rPr>
        <w:t>Struktura a členění výdajů –</w:t>
      </w:r>
      <w:r>
        <w:rPr>
          <w:color w:val="231F20"/>
          <w:spacing w:val="5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rozpočet</w:t>
      </w:r>
    </w:p>
    <w:p w:rsidR="000447B6" w:rsidRDefault="000447B6" w:rsidP="000447B6">
      <w:pPr>
        <w:pStyle w:val="Odstavecseseznamem"/>
        <w:numPr>
          <w:ilvl w:val="2"/>
          <w:numId w:val="1"/>
        </w:numPr>
        <w:tabs>
          <w:tab w:val="left" w:pos="1820"/>
          <w:tab w:val="left" w:pos="1821"/>
        </w:tabs>
        <w:spacing w:before="183"/>
        <w:rPr>
          <w:sz w:val="20"/>
        </w:rPr>
      </w:pPr>
      <w:r>
        <w:rPr>
          <w:color w:val="231F20"/>
          <w:w w:val="115"/>
          <w:sz w:val="20"/>
        </w:rPr>
        <w:t>Časová</w:t>
      </w:r>
      <w:r>
        <w:rPr>
          <w:color w:val="231F20"/>
          <w:spacing w:val="-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dostupnost</w:t>
      </w:r>
      <w:r>
        <w:rPr>
          <w:color w:val="231F20"/>
          <w:spacing w:val="-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finančních</w:t>
      </w:r>
      <w:r>
        <w:rPr>
          <w:color w:val="231F20"/>
          <w:spacing w:val="-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zdrojů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rPr>
          <w:sz w:val="20"/>
        </w:rPr>
      </w:pPr>
      <w:r>
        <w:rPr>
          <w:color w:val="231F20"/>
          <w:w w:val="115"/>
          <w:sz w:val="20"/>
        </w:rPr>
        <w:t>Materiálně technické</w:t>
      </w:r>
      <w:r>
        <w:rPr>
          <w:color w:val="231F20"/>
          <w:spacing w:val="-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zdroje</w:t>
      </w:r>
    </w:p>
    <w:p w:rsidR="000447B6" w:rsidRDefault="000447B6" w:rsidP="000447B6">
      <w:pPr>
        <w:pStyle w:val="Odstavecseseznamem"/>
        <w:numPr>
          <w:ilvl w:val="2"/>
          <w:numId w:val="1"/>
        </w:numPr>
        <w:tabs>
          <w:tab w:val="left" w:pos="1820"/>
          <w:tab w:val="left" w:pos="1821"/>
        </w:tabs>
        <w:spacing w:before="127" w:line="312" w:lineRule="auto"/>
        <w:ind w:right="117"/>
        <w:rPr>
          <w:sz w:val="20"/>
        </w:rPr>
      </w:pPr>
      <w:r>
        <w:rPr>
          <w:color w:val="231F20"/>
          <w:w w:val="115"/>
          <w:sz w:val="20"/>
        </w:rPr>
        <w:t>Materiálně technické zajištění procesu a dostupnost těchto zdrojů (kanceláře,</w:t>
      </w:r>
      <w:r>
        <w:rPr>
          <w:color w:val="231F20"/>
          <w:spacing w:val="-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služební vozidla,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PC,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mobilní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telefony,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pomůcky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atd.)</w:t>
      </w:r>
    </w:p>
    <w:p w:rsidR="000447B6" w:rsidRDefault="000447B6" w:rsidP="000447B6">
      <w:pPr>
        <w:pStyle w:val="Odstavecseseznamem"/>
        <w:numPr>
          <w:ilvl w:val="0"/>
          <w:numId w:val="1"/>
        </w:numPr>
        <w:tabs>
          <w:tab w:val="left" w:pos="686"/>
          <w:tab w:val="left" w:pos="687"/>
        </w:tabs>
        <w:spacing w:before="112"/>
        <w:ind w:hanging="566"/>
        <w:rPr>
          <w:sz w:val="20"/>
        </w:rPr>
      </w:pPr>
      <w:r>
        <w:rPr>
          <w:color w:val="231F20"/>
          <w:w w:val="110"/>
          <w:sz w:val="20"/>
        </w:rPr>
        <w:t>Zjištění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současného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stavu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v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oblasti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sociálních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služeb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na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území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kraje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24"/>
        <w:rPr>
          <w:sz w:val="20"/>
        </w:rPr>
      </w:pPr>
      <w:r>
        <w:rPr>
          <w:color w:val="231F20"/>
          <w:w w:val="115"/>
          <w:sz w:val="20"/>
        </w:rPr>
        <w:t>Obsah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line="249" w:lineRule="auto"/>
        <w:ind w:right="118"/>
        <w:rPr>
          <w:sz w:val="20"/>
        </w:rPr>
      </w:pPr>
      <w:r>
        <w:rPr>
          <w:color w:val="231F20"/>
          <w:w w:val="115"/>
          <w:sz w:val="20"/>
        </w:rPr>
        <w:t>Předpokládané vstupy, výstupy a výsledky (včetně dokumentování a zpráv v souladu se Zadáním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požadavky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dalších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zainteresovaných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stran)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15"/>
        <w:rPr>
          <w:sz w:val="20"/>
        </w:rPr>
      </w:pPr>
      <w:r>
        <w:rPr>
          <w:color w:val="231F20"/>
          <w:w w:val="115"/>
          <w:sz w:val="20"/>
        </w:rPr>
        <w:t>Časový plán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24"/>
        <w:rPr>
          <w:sz w:val="20"/>
        </w:rPr>
      </w:pPr>
      <w:r>
        <w:rPr>
          <w:color w:val="231F20"/>
          <w:w w:val="115"/>
          <w:sz w:val="20"/>
        </w:rPr>
        <w:t>Personální zajištění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rPr>
          <w:sz w:val="20"/>
        </w:rPr>
      </w:pPr>
      <w:r>
        <w:rPr>
          <w:color w:val="231F20"/>
          <w:w w:val="115"/>
          <w:sz w:val="20"/>
        </w:rPr>
        <w:t>Zapojení zainteresovaných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stran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rPr>
          <w:sz w:val="20"/>
        </w:rPr>
      </w:pPr>
      <w:r>
        <w:rPr>
          <w:color w:val="231F20"/>
          <w:w w:val="115"/>
          <w:sz w:val="20"/>
        </w:rPr>
        <w:t>Rozpočet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nákladů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na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provedení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24"/>
        <w:rPr>
          <w:sz w:val="20"/>
        </w:rPr>
      </w:pPr>
      <w:r>
        <w:rPr>
          <w:color w:val="231F20"/>
          <w:w w:val="115"/>
          <w:sz w:val="20"/>
        </w:rPr>
        <w:t>Zajištění materiálně technických</w:t>
      </w:r>
      <w:r>
        <w:rPr>
          <w:color w:val="231F20"/>
          <w:spacing w:val="-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zdrojů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83"/>
        <w:rPr>
          <w:sz w:val="20"/>
        </w:rPr>
      </w:pPr>
      <w:r>
        <w:rPr>
          <w:color w:val="231F20"/>
          <w:w w:val="115"/>
          <w:sz w:val="20"/>
        </w:rPr>
        <w:t>Vyhodnocení</w:t>
      </w:r>
    </w:p>
    <w:p w:rsidR="000447B6" w:rsidRDefault="000447B6" w:rsidP="000447B6">
      <w:pPr>
        <w:pStyle w:val="Odstavecseseznamem"/>
        <w:numPr>
          <w:ilvl w:val="0"/>
          <w:numId w:val="1"/>
        </w:numPr>
        <w:tabs>
          <w:tab w:val="left" w:pos="686"/>
          <w:tab w:val="left" w:pos="687"/>
        </w:tabs>
        <w:spacing w:before="180"/>
        <w:ind w:hanging="566"/>
        <w:rPr>
          <w:sz w:val="20"/>
        </w:rPr>
      </w:pPr>
      <w:r>
        <w:rPr>
          <w:color w:val="231F20"/>
          <w:w w:val="110"/>
          <w:sz w:val="20"/>
        </w:rPr>
        <w:t>Určení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strategického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směřování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způsobu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zajišťování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sociálních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služeb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na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území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kraje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24"/>
        <w:rPr>
          <w:sz w:val="20"/>
        </w:rPr>
      </w:pPr>
      <w:r>
        <w:rPr>
          <w:color w:val="231F20"/>
          <w:w w:val="115"/>
          <w:sz w:val="20"/>
        </w:rPr>
        <w:t>Obsah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line="249" w:lineRule="auto"/>
        <w:ind w:right="785"/>
        <w:rPr>
          <w:sz w:val="20"/>
        </w:rPr>
      </w:pPr>
      <w:r>
        <w:rPr>
          <w:color w:val="231F20"/>
          <w:w w:val="115"/>
          <w:sz w:val="20"/>
        </w:rPr>
        <w:t>Předpokládané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vstupy,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výstupy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výsledky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(včetně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dokumentování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zpráv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souladu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se Zadáním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požadavky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dalších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zainteresovaných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stran)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15"/>
        <w:rPr>
          <w:sz w:val="20"/>
        </w:rPr>
      </w:pPr>
      <w:r>
        <w:rPr>
          <w:color w:val="231F20"/>
          <w:w w:val="115"/>
          <w:sz w:val="20"/>
        </w:rPr>
        <w:t>Časový plán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24"/>
        <w:rPr>
          <w:sz w:val="20"/>
        </w:rPr>
      </w:pPr>
      <w:r>
        <w:rPr>
          <w:color w:val="231F20"/>
          <w:w w:val="115"/>
          <w:sz w:val="20"/>
        </w:rPr>
        <w:t>Personální zajištění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rPr>
          <w:sz w:val="20"/>
        </w:rPr>
      </w:pPr>
      <w:r>
        <w:rPr>
          <w:color w:val="231F20"/>
          <w:w w:val="115"/>
          <w:sz w:val="20"/>
        </w:rPr>
        <w:t>Zapojení zainteresovaných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stran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rPr>
          <w:sz w:val="20"/>
        </w:rPr>
      </w:pPr>
      <w:r>
        <w:rPr>
          <w:color w:val="231F20"/>
          <w:w w:val="115"/>
          <w:sz w:val="20"/>
        </w:rPr>
        <w:t>Rozpočet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nákladů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na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provedení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24"/>
        <w:rPr>
          <w:sz w:val="20"/>
        </w:rPr>
      </w:pPr>
      <w:r>
        <w:rPr>
          <w:color w:val="231F20"/>
          <w:w w:val="115"/>
          <w:sz w:val="20"/>
        </w:rPr>
        <w:t>Zajištění materiálně technických</w:t>
      </w:r>
      <w:r>
        <w:rPr>
          <w:color w:val="231F20"/>
          <w:spacing w:val="-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zdrojů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rPr>
          <w:sz w:val="20"/>
        </w:rPr>
      </w:pPr>
      <w:r>
        <w:rPr>
          <w:color w:val="231F20"/>
          <w:w w:val="115"/>
          <w:sz w:val="20"/>
        </w:rPr>
        <w:t>Vyhodnocení</w:t>
      </w:r>
    </w:p>
    <w:p w:rsidR="000447B6" w:rsidRDefault="000447B6" w:rsidP="000447B6">
      <w:pPr>
        <w:rPr>
          <w:sz w:val="20"/>
        </w:rPr>
        <w:sectPr w:rsidR="000447B6" w:rsidSect="000447B6">
          <w:type w:val="continuous"/>
          <w:pgSz w:w="11910" w:h="16840"/>
          <w:pgMar w:top="720" w:right="720" w:bottom="720" w:left="720" w:header="0" w:footer="707" w:gutter="0"/>
          <w:cols w:space="708"/>
          <w:docGrid w:linePitch="299"/>
        </w:sectPr>
      </w:pPr>
    </w:p>
    <w:p w:rsidR="000447B6" w:rsidRDefault="000447B6" w:rsidP="000447B6">
      <w:pPr>
        <w:pStyle w:val="Zkladntext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899795"/>
                <wp:effectExtent l="9525" t="9525" r="9525" b="508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C4F9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ADFBD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0" to="0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" strokecolor="#0c4f95" strokeweight="0">
                <w10:wrap anchorx="page" anchory="page"/>
              </v:line>
            </w:pict>
          </mc:Fallback>
        </mc:AlternateContent>
      </w:r>
    </w:p>
    <w:p w:rsidR="000447B6" w:rsidRDefault="000447B6" w:rsidP="000447B6">
      <w:pPr>
        <w:pStyle w:val="Odstavecseseznamem"/>
        <w:numPr>
          <w:ilvl w:val="0"/>
          <w:numId w:val="1"/>
        </w:numPr>
        <w:tabs>
          <w:tab w:val="left" w:pos="686"/>
          <w:tab w:val="left" w:pos="687"/>
        </w:tabs>
        <w:spacing w:before="121"/>
        <w:ind w:hanging="566"/>
        <w:rPr>
          <w:sz w:val="20"/>
        </w:rPr>
      </w:pPr>
      <w:r>
        <w:rPr>
          <w:color w:val="231F20"/>
          <w:w w:val="110"/>
          <w:sz w:val="20"/>
        </w:rPr>
        <w:t>Zpracování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SPRSS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(obsahujícího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síť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nebo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koncept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sítě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sociálních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služeb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kraje)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příp.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AP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24"/>
        <w:rPr>
          <w:sz w:val="20"/>
        </w:rPr>
      </w:pPr>
      <w:r>
        <w:rPr>
          <w:color w:val="231F20"/>
          <w:w w:val="115"/>
          <w:sz w:val="20"/>
        </w:rPr>
        <w:t>Obsah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line="249" w:lineRule="auto"/>
        <w:ind w:right="785"/>
        <w:rPr>
          <w:sz w:val="20"/>
        </w:rPr>
      </w:pPr>
      <w:r>
        <w:rPr>
          <w:color w:val="231F20"/>
          <w:w w:val="115"/>
          <w:sz w:val="20"/>
        </w:rPr>
        <w:t>Předpokládané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vstupy,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výstupy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výsledky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(včetně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dokumentování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zpráv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souladu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se Zadáním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požadavky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dalších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zainteresovaných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stran)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15"/>
        <w:rPr>
          <w:sz w:val="20"/>
        </w:rPr>
      </w:pPr>
      <w:r>
        <w:rPr>
          <w:color w:val="231F20"/>
          <w:w w:val="115"/>
          <w:sz w:val="20"/>
        </w:rPr>
        <w:t>Časový plán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24"/>
        <w:rPr>
          <w:sz w:val="20"/>
        </w:rPr>
      </w:pPr>
      <w:r>
        <w:rPr>
          <w:color w:val="231F20"/>
          <w:w w:val="115"/>
          <w:sz w:val="20"/>
        </w:rPr>
        <w:t>Personální zajištění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rPr>
          <w:sz w:val="20"/>
        </w:rPr>
      </w:pPr>
      <w:r>
        <w:rPr>
          <w:color w:val="231F20"/>
          <w:w w:val="115"/>
          <w:sz w:val="20"/>
        </w:rPr>
        <w:t>Zapojení zainteresovaných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stran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rPr>
          <w:sz w:val="20"/>
        </w:rPr>
      </w:pPr>
      <w:r>
        <w:rPr>
          <w:color w:val="231F20"/>
          <w:w w:val="115"/>
          <w:sz w:val="20"/>
        </w:rPr>
        <w:t>Rozpočet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nákladů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na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provedení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24"/>
        <w:rPr>
          <w:sz w:val="20"/>
        </w:rPr>
      </w:pPr>
      <w:r>
        <w:rPr>
          <w:color w:val="231F20"/>
          <w:w w:val="115"/>
          <w:sz w:val="20"/>
        </w:rPr>
        <w:t>Zajištění materiálně technických</w:t>
      </w:r>
      <w:r>
        <w:rPr>
          <w:color w:val="231F20"/>
          <w:spacing w:val="-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zdrojů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rPr>
          <w:sz w:val="20"/>
        </w:rPr>
      </w:pPr>
      <w:r>
        <w:rPr>
          <w:color w:val="231F20"/>
          <w:w w:val="115"/>
          <w:sz w:val="20"/>
        </w:rPr>
        <w:t>Vyhodnocení</w:t>
      </w:r>
    </w:p>
    <w:p w:rsidR="000447B6" w:rsidRDefault="000447B6" w:rsidP="000447B6">
      <w:pPr>
        <w:pStyle w:val="Odstavecseseznamem"/>
        <w:numPr>
          <w:ilvl w:val="0"/>
          <w:numId w:val="1"/>
        </w:numPr>
        <w:tabs>
          <w:tab w:val="left" w:pos="686"/>
          <w:tab w:val="left" w:pos="687"/>
        </w:tabs>
        <w:spacing w:before="180"/>
        <w:ind w:hanging="566"/>
        <w:rPr>
          <w:sz w:val="20"/>
        </w:rPr>
      </w:pPr>
      <w:r>
        <w:rPr>
          <w:color w:val="231F20"/>
          <w:w w:val="110"/>
          <w:sz w:val="20"/>
        </w:rPr>
        <w:t>Naplňování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SPRSS/AP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24"/>
        <w:rPr>
          <w:sz w:val="20"/>
        </w:rPr>
      </w:pPr>
      <w:r>
        <w:rPr>
          <w:color w:val="231F20"/>
          <w:w w:val="115"/>
          <w:sz w:val="20"/>
        </w:rPr>
        <w:t>Obsah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line="249" w:lineRule="auto"/>
        <w:ind w:right="785"/>
        <w:rPr>
          <w:sz w:val="20"/>
        </w:rPr>
      </w:pPr>
      <w:r>
        <w:rPr>
          <w:color w:val="231F20"/>
          <w:w w:val="115"/>
          <w:sz w:val="20"/>
        </w:rPr>
        <w:t>Předpokládané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vstupy,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výstupy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výsledky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(včetně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dokumentování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zpráv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souladu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se Zadáním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požadavky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dalších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zainteresovaných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stran)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15"/>
        <w:rPr>
          <w:sz w:val="20"/>
        </w:rPr>
      </w:pPr>
      <w:r>
        <w:rPr>
          <w:color w:val="231F20"/>
          <w:w w:val="115"/>
          <w:sz w:val="20"/>
        </w:rPr>
        <w:t>Časový plán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24"/>
        <w:rPr>
          <w:sz w:val="20"/>
        </w:rPr>
      </w:pPr>
      <w:r>
        <w:rPr>
          <w:color w:val="231F20"/>
          <w:w w:val="115"/>
          <w:sz w:val="20"/>
        </w:rPr>
        <w:t>Personální zajištění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rPr>
          <w:sz w:val="20"/>
        </w:rPr>
      </w:pPr>
      <w:r>
        <w:rPr>
          <w:color w:val="231F20"/>
          <w:w w:val="115"/>
          <w:sz w:val="20"/>
        </w:rPr>
        <w:t>Zapojení zainteresovaných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stran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rPr>
          <w:sz w:val="20"/>
        </w:rPr>
      </w:pPr>
      <w:r>
        <w:rPr>
          <w:color w:val="231F20"/>
          <w:w w:val="115"/>
          <w:sz w:val="20"/>
        </w:rPr>
        <w:t>Rozpočet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nákladů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na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provedení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24"/>
        <w:rPr>
          <w:sz w:val="20"/>
        </w:rPr>
      </w:pPr>
      <w:r>
        <w:rPr>
          <w:color w:val="231F20"/>
          <w:w w:val="115"/>
          <w:sz w:val="20"/>
        </w:rPr>
        <w:t>Zajištění materiálně technických</w:t>
      </w:r>
      <w:r>
        <w:rPr>
          <w:color w:val="231F20"/>
          <w:spacing w:val="-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zdrojů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rPr>
          <w:sz w:val="20"/>
        </w:rPr>
      </w:pPr>
      <w:r>
        <w:rPr>
          <w:color w:val="231F20"/>
          <w:w w:val="115"/>
          <w:sz w:val="20"/>
        </w:rPr>
        <w:t>Vyhodnocení</w:t>
      </w:r>
    </w:p>
    <w:p w:rsidR="000447B6" w:rsidRDefault="000447B6" w:rsidP="000447B6">
      <w:pPr>
        <w:pStyle w:val="Odstavecseseznamem"/>
        <w:numPr>
          <w:ilvl w:val="0"/>
          <w:numId w:val="1"/>
        </w:numPr>
        <w:tabs>
          <w:tab w:val="left" w:pos="686"/>
          <w:tab w:val="left" w:pos="687"/>
        </w:tabs>
        <w:spacing w:before="180"/>
        <w:ind w:hanging="566"/>
        <w:rPr>
          <w:sz w:val="20"/>
        </w:rPr>
      </w:pPr>
      <w:r>
        <w:rPr>
          <w:color w:val="231F20"/>
          <w:w w:val="115"/>
          <w:sz w:val="20"/>
        </w:rPr>
        <w:t>Vyhodnocení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24"/>
        <w:rPr>
          <w:sz w:val="20"/>
        </w:rPr>
      </w:pPr>
      <w:r>
        <w:rPr>
          <w:color w:val="231F20"/>
          <w:w w:val="115"/>
          <w:sz w:val="20"/>
        </w:rPr>
        <w:t>Obsah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line="249" w:lineRule="auto"/>
        <w:ind w:right="785"/>
        <w:rPr>
          <w:sz w:val="20"/>
        </w:rPr>
      </w:pPr>
      <w:r>
        <w:rPr>
          <w:color w:val="231F20"/>
          <w:w w:val="115"/>
          <w:sz w:val="20"/>
        </w:rPr>
        <w:t>Předpokládané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vstupy,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výstupy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výsledky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(včetně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dokumentování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zpráv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souladu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se Zadáním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požadavky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dalších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zainteresovaných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stran)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15"/>
        <w:rPr>
          <w:sz w:val="20"/>
        </w:rPr>
      </w:pPr>
      <w:r>
        <w:rPr>
          <w:color w:val="231F20"/>
          <w:w w:val="115"/>
          <w:sz w:val="20"/>
        </w:rPr>
        <w:t>Časový plán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24"/>
        <w:rPr>
          <w:sz w:val="20"/>
        </w:rPr>
      </w:pPr>
      <w:r>
        <w:rPr>
          <w:color w:val="231F20"/>
          <w:w w:val="115"/>
          <w:sz w:val="20"/>
        </w:rPr>
        <w:t>Personální zajištění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rPr>
          <w:sz w:val="20"/>
        </w:rPr>
      </w:pPr>
      <w:r>
        <w:rPr>
          <w:color w:val="231F20"/>
          <w:w w:val="115"/>
          <w:sz w:val="20"/>
        </w:rPr>
        <w:t>Zapojení zainteresovaných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stran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rPr>
          <w:sz w:val="20"/>
        </w:rPr>
      </w:pPr>
      <w:r>
        <w:rPr>
          <w:color w:val="231F20"/>
          <w:w w:val="115"/>
          <w:sz w:val="20"/>
        </w:rPr>
        <w:t>Rozpočet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nákladů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na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provedení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24"/>
        <w:rPr>
          <w:sz w:val="20"/>
        </w:rPr>
      </w:pPr>
      <w:r>
        <w:rPr>
          <w:color w:val="231F20"/>
          <w:w w:val="115"/>
          <w:sz w:val="20"/>
        </w:rPr>
        <w:t>Zajištění materiálně technických</w:t>
      </w:r>
      <w:r>
        <w:rPr>
          <w:color w:val="231F20"/>
          <w:spacing w:val="-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zdrojů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rPr>
          <w:sz w:val="20"/>
        </w:rPr>
      </w:pPr>
      <w:r>
        <w:rPr>
          <w:color w:val="231F20"/>
          <w:w w:val="115"/>
          <w:sz w:val="20"/>
        </w:rPr>
        <w:t>Vyhodnocení</w:t>
      </w:r>
    </w:p>
    <w:p w:rsidR="000447B6" w:rsidRDefault="000447B6" w:rsidP="000447B6">
      <w:pPr>
        <w:pStyle w:val="Odstavecseseznamem"/>
        <w:numPr>
          <w:ilvl w:val="0"/>
          <w:numId w:val="1"/>
        </w:numPr>
        <w:tabs>
          <w:tab w:val="left" w:pos="686"/>
          <w:tab w:val="left" w:pos="687"/>
        </w:tabs>
        <w:spacing w:before="180"/>
        <w:ind w:hanging="566"/>
        <w:rPr>
          <w:sz w:val="20"/>
        </w:rPr>
      </w:pPr>
      <w:r>
        <w:rPr>
          <w:color w:val="231F20"/>
          <w:w w:val="115"/>
          <w:sz w:val="20"/>
        </w:rPr>
        <w:t>Řízení</w:t>
      </w:r>
      <w:r>
        <w:rPr>
          <w:color w:val="231F20"/>
          <w:spacing w:val="-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monitoring</w:t>
      </w:r>
      <w:r>
        <w:rPr>
          <w:color w:val="231F20"/>
          <w:spacing w:val="-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procesu</w:t>
      </w:r>
      <w:r>
        <w:rPr>
          <w:color w:val="231F20"/>
          <w:spacing w:val="-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plánování</w:t>
      </w:r>
      <w:r>
        <w:rPr>
          <w:color w:val="231F20"/>
          <w:spacing w:val="-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naplňování</w:t>
      </w:r>
      <w:r>
        <w:rPr>
          <w:color w:val="231F20"/>
          <w:spacing w:val="-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SRPSS/AP</w:t>
      </w:r>
      <w:r>
        <w:rPr>
          <w:color w:val="231F20"/>
          <w:spacing w:val="-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včetně</w:t>
      </w:r>
      <w:r>
        <w:rPr>
          <w:color w:val="231F20"/>
          <w:spacing w:val="-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jejich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aktualizace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24"/>
        <w:rPr>
          <w:sz w:val="20"/>
        </w:rPr>
      </w:pPr>
      <w:r>
        <w:rPr>
          <w:color w:val="231F20"/>
          <w:w w:val="115"/>
          <w:sz w:val="20"/>
        </w:rPr>
        <w:t>Obsah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line="249" w:lineRule="auto"/>
        <w:ind w:right="785"/>
        <w:rPr>
          <w:sz w:val="20"/>
        </w:rPr>
      </w:pPr>
      <w:r>
        <w:rPr>
          <w:color w:val="231F20"/>
          <w:w w:val="115"/>
          <w:sz w:val="20"/>
        </w:rPr>
        <w:t>Předpokládané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vstupy,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výstupy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výsledky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(včetně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dokumentování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zpráv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souladu</w:t>
      </w:r>
      <w:r>
        <w:rPr>
          <w:color w:val="231F20"/>
          <w:spacing w:val="-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se Zadáním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požadavky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dalších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zainteresovaných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stran)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15"/>
        <w:rPr>
          <w:sz w:val="20"/>
        </w:rPr>
      </w:pPr>
      <w:r>
        <w:rPr>
          <w:color w:val="231F20"/>
          <w:w w:val="115"/>
          <w:sz w:val="20"/>
        </w:rPr>
        <w:t>Časový plán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24"/>
        <w:rPr>
          <w:sz w:val="20"/>
        </w:rPr>
      </w:pPr>
      <w:r>
        <w:rPr>
          <w:color w:val="231F20"/>
          <w:w w:val="115"/>
          <w:sz w:val="20"/>
        </w:rPr>
        <w:t>Personální zajištění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rPr>
          <w:sz w:val="20"/>
        </w:rPr>
      </w:pPr>
      <w:r>
        <w:rPr>
          <w:color w:val="231F20"/>
          <w:w w:val="115"/>
          <w:sz w:val="20"/>
        </w:rPr>
        <w:t>Zapojení zainteresovaných</w:t>
      </w:r>
      <w:r>
        <w:rPr>
          <w:color w:val="231F20"/>
          <w:spacing w:val="-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stran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rPr>
          <w:sz w:val="20"/>
        </w:rPr>
      </w:pPr>
      <w:r>
        <w:rPr>
          <w:color w:val="231F20"/>
          <w:w w:val="115"/>
          <w:sz w:val="20"/>
        </w:rPr>
        <w:t>Rozpočet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nákladů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na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provedení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činnosti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124"/>
        <w:rPr>
          <w:sz w:val="20"/>
        </w:rPr>
      </w:pPr>
      <w:r>
        <w:rPr>
          <w:color w:val="231F20"/>
          <w:w w:val="115"/>
          <w:sz w:val="20"/>
        </w:rPr>
        <w:t>Zajištění materiálně technických</w:t>
      </w:r>
      <w:r>
        <w:rPr>
          <w:color w:val="231F20"/>
          <w:spacing w:val="-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zdrojů</w:t>
      </w:r>
    </w:p>
    <w:p w:rsidR="000447B6" w:rsidRDefault="000447B6" w:rsidP="000447B6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rPr>
          <w:sz w:val="20"/>
        </w:rPr>
      </w:pPr>
      <w:r>
        <w:rPr>
          <w:color w:val="231F20"/>
          <w:w w:val="115"/>
          <w:sz w:val="20"/>
        </w:rPr>
        <w:t>Vyhodnocení</w:t>
      </w:r>
    </w:p>
    <w:p w:rsidR="00C75FC3" w:rsidRDefault="00C75FC3"/>
    <w:sectPr w:rsidR="00C75FC3" w:rsidSect="000447B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C4B01"/>
    <w:multiLevelType w:val="multilevel"/>
    <w:tmpl w:val="E75C42E2"/>
    <w:lvl w:ilvl="0">
      <w:start w:val="1"/>
      <w:numFmt w:val="decimal"/>
      <w:lvlText w:val="%1."/>
      <w:lvlJc w:val="left"/>
      <w:pPr>
        <w:ind w:left="686" w:hanging="567"/>
        <w:jc w:val="left"/>
      </w:pPr>
      <w:rPr>
        <w:rFonts w:ascii="Arial" w:eastAsia="Arial" w:hAnsi="Arial" w:cs="Arial" w:hint="default"/>
        <w:color w:val="231F20"/>
        <w:w w:val="68"/>
        <w:sz w:val="20"/>
        <w:szCs w:val="20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53" w:hanging="567"/>
        <w:jc w:val="left"/>
      </w:pPr>
      <w:rPr>
        <w:rFonts w:ascii="Arial" w:eastAsia="Arial" w:hAnsi="Arial" w:cs="Arial" w:hint="default"/>
        <w:color w:val="231F20"/>
        <w:spacing w:val="-3"/>
        <w:w w:val="64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1820" w:hanging="567"/>
      </w:pPr>
      <w:rPr>
        <w:rFonts w:ascii="Arial" w:eastAsia="Arial" w:hAnsi="Arial" w:cs="Arial" w:hint="default"/>
        <w:b/>
        <w:bCs/>
        <w:color w:val="231F20"/>
        <w:w w:val="91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2930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1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52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62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373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484" w:hanging="567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B6"/>
    <w:rsid w:val="000447B6"/>
    <w:rsid w:val="00C7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750AF2"/>
  <w15:chartTrackingRefBased/>
  <w15:docId w15:val="{F916D827-0F1D-416A-B977-4B63C02E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447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0447B6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447B6"/>
    <w:rPr>
      <w:rFonts w:ascii="Arial" w:eastAsia="Arial" w:hAnsi="Arial" w:cs="Arial"/>
      <w:sz w:val="20"/>
      <w:szCs w:val="20"/>
      <w:lang w:eastAsia="cs-CZ" w:bidi="cs-CZ"/>
    </w:rPr>
  </w:style>
  <w:style w:type="paragraph" w:styleId="Odstavecseseznamem">
    <w:name w:val="List Paragraph"/>
    <w:basedOn w:val="Normln"/>
    <w:uiPriority w:val="1"/>
    <w:qFormat/>
    <w:rsid w:val="000447B6"/>
    <w:pPr>
      <w:spacing w:before="123"/>
      <w:ind w:left="686" w:hanging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Štěpánek Ondřej Mgr. (MPSV)</dc:creator>
  <cp:keywords/>
  <dc:description/>
  <cp:lastModifiedBy>Štěpánek Ondřej Mgr. (MPSV)</cp:lastModifiedBy>
  <cp:revision>1</cp:revision>
  <dcterms:created xsi:type="dcterms:W3CDTF">2020-08-11T08:57:00Z</dcterms:created>
  <dcterms:modified xsi:type="dcterms:W3CDTF">2020-08-11T09:02:00Z</dcterms:modified>
</cp:coreProperties>
</file>