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9C1C34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D86DFF" w:rsidRPr="004D2C79" w:rsidRDefault="00DC138C" w:rsidP="00DC138C">
      <w:pPr>
        <w:pStyle w:val="Odstavecseseznamem"/>
        <w:spacing w:after="120"/>
        <w:ind w:left="567"/>
        <w:jc w:val="both"/>
        <w:rPr>
          <w:i/>
          <w:lang w:eastAsia="cs-CZ"/>
        </w:rPr>
      </w:pPr>
      <w:sdt>
        <w:sdtPr>
          <w:rPr>
            <w:lang w:eastAsia="cs-CZ"/>
          </w:rPr>
          <w:id w:val="-75328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 xml:space="preserve">  </w:t>
      </w:r>
      <w:r w:rsidR="00D86DFF"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="00D86DFF"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="00D86DFF" w:rsidRPr="004D2C79">
        <w:rPr>
          <w:lang w:eastAsia="cs-CZ"/>
        </w:rPr>
        <w:t xml:space="preserve"> sociálních služeb</w:t>
      </w:r>
    </w:p>
    <w:p w:rsidR="00D86DFF" w:rsidRPr="0054523A" w:rsidRDefault="00DC138C" w:rsidP="00DC138C">
      <w:pPr>
        <w:spacing w:after="120"/>
        <w:ind w:left="360" w:firstLine="207"/>
        <w:jc w:val="both"/>
        <w:rPr>
          <w:lang w:eastAsia="cs-CZ"/>
        </w:rPr>
      </w:pPr>
      <w:sdt>
        <w:sdtPr>
          <w:rPr>
            <w:lang w:eastAsia="cs-CZ"/>
          </w:rPr>
          <w:id w:val="85576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 xml:space="preserve">       </w:t>
      </w:r>
      <w:r w:rsidR="00D86DFF" w:rsidRPr="0054523A">
        <w:rPr>
          <w:lang w:eastAsia="cs-CZ"/>
        </w:rPr>
        <w:t>poskytování sociální služby bude zajištěno jiným subjektem</w:t>
      </w:r>
    </w:p>
    <w:p w:rsidR="00E349C3" w:rsidRDefault="00DC138C" w:rsidP="00DC138C">
      <w:pPr>
        <w:spacing w:after="120"/>
        <w:ind w:left="2127" w:hanging="284"/>
        <w:jc w:val="both"/>
        <w:rPr>
          <w:lang w:eastAsia="cs-CZ"/>
        </w:rPr>
      </w:pPr>
      <w:sdt>
        <w:sdtPr>
          <w:rPr>
            <w:lang w:eastAsia="cs-CZ"/>
          </w:rPr>
          <w:id w:val="-13711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 xml:space="preserve">         </w:t>
      </w:r>
      <w:r w:rsidR="00D86DFF"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="00D86DFF"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86DFF"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="00D86DFF"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C138C" w:rsidP="00DC138C">
      <w:pPr>
        <w:spacing w:after="120"/>
        <w:ind w:left="2127" w:hanging="284"/>
        <w:jc w:val="both"/>
        <w:rPr>
          <w:lang w:eastAsia="cs-CZ"/>
        </w:rPr>
      </w:pPr>
      <w:sdt>
        <w:sdtPr>
          <w:rPr>
            <w:lang w:eastAsia="cs-CZ"/>
          </w:rPr>
          <w:id w:val="99738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 xml:space="preserve">           </w:t>
      </w:r>
      <w:r w:rsidR="00D07B71">
        <w:rPr>
          <w:lang w:eastAsia="cs-CZ"/>
        </w:rPr>
        <w:t xml:space="preserve">nejpozději v termínu pro naplnění indikátorů, uvedeném v Rozhodnutí o </w:t>
      </w:r>
      <w:r>
        <w:rPr>
          <w:lang w:eastAsia="cs-CZ"/>
        </w:rPr>
        <w:t xml:space="preserve">poskytnutí </w:t>
      </w:r>
      <w:r w:rsidR="00D07B71">
        <w:rPr>
          <w:lang w:eastAsia="cs-CZ"/>
        </w:rPr>
        <w:t xml:space="preserve">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 w:rsidR="00D07B71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07B71">
        <w:rPr>
          <w:lang w:eastAsia="cs-CZ"/>
        </w:rPr>
        <w:t>registrac</w:t>
      </w:r>
      <w:r w:rsidR="00B25680">
        <w:rPr>
          <w:lang w:eastAsia="cs-CZ"/>
        </w:rPr>
        <w:t>i</w:t>
      </w:r>
      <w:r w:rsidR="00D07B71"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DC138C" w:rsidP="00DC138C">
      <w:pPr>
        <w:spacing w:after="120"/>
        <w:ind w:firstLine="360"/>
        <w:jc w:val="both"/>
        <w:rPr>
          <w:lang w:eastAsia="cs-CZ"/>
        </w:rPr>
      </w:pPr>
      <w:sdt>
        <w:sdtPr>
          <w:rPr>
            <w:lang w:eastAsia="cs-CZ"/>
          </w:rPr>
          <w:id w:val="160769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 xml:space="preserve">   </w:t>
      </w:r>
      <w:r w:rsidR="00011AB1"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DC138C" w:rsidP="00DC138C">
      <w:pPr>
        <w:spacing w:after="120"/>
        <w:ind w:left="360"/>
        <w:jc w:val="both"/>
        <w:rPr>
          <w:lang w:eastAsia="cs-CZ"/>
        </w:rPr>
      </w:pPr>
      <w:sdt>
        <w:sdtPr>
          <w:rPr>
            <w:lang w:eastAsia="cs-CZ"/>
          </w:rPr>
          <w:id w:val="-64273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011AB1"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Pr="00DC138C" w:rsidRDefault="00DC138C" w:rsidP="00DC138C">
      <w:pPr>
        <w:spacing w:after="120"/>
        <w:ind w:left="360"/>
        <w:jc w:val="both"/>
        <w:rPr>
          <w:i/>
          <w:lang w:eastAsia="cs-CZ"/>
        </w:rPr>
      </w:pPr>
      <w:sdt>
        <w:sdtPr>
          <w:rPr>
            <w:lang w:eastAsia="cs-CZ"/>
          </w:rPr>
          <w:id w:val="193239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D86DFF"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 w:rsidRPr="00DC138C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>a dokládám usnesení zastupitelstva</w:t>
      </w:r>
      <w:r w:rsidR="00D86DFF">
        <w:rPr>
          <w:lang w:eastAsia="cs-CZ"/>
        </w:rPr>
        <w:t xml:space="preserve"> </w:t>
      </w:r>
      <w:r w:rsidR="00D86DFF" w:rsidRPr="00DC138C">
        <w:rPr>
          <w:i/>
          <w:lang w:eastAsia="cs-CZ"/>
        </w:rPr>
        <w:t xml:space="preserve">(v případě územně samosprávného celku) </w:t>
      </w:r>
    </w:p>
    <w:p w:rsidR="00796913" w:rsidRPr="0054523A" w:rsidRDefault="00DC138C" w:rsidP="00DC138C">
      <w:pPr>
        <w:spacing w:after="120"/>
        <w:ind w:firstLine="360"/>
        <w:jc w:val="both"/>
        <w:rPr>
          <w:lang w:eastAsia="cs-CZ"/>
        </w:rPr>
      </w:pPr>
      <w:sdt>
        <w:sdtPr>
          <w:rPr>
            <w:lang w:eastAsia="cs-CZ"/>
          </w:rPr>
          <w:id w:val="-89642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011AB1"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DC138C" w:rsidP="00DC138C">
      <w:pPr>
        <w:spacing w:after="120"/>
        <w:ind w:left="360"/>
        <w:jc w:val="both"/>
        <w:rPr>
          <w:lang w:eastAsia="cs-CZ"/>
        </w:rPr>
      </w:pPr>
      <w:sdt>
        <w:sdtPr>
          <w:rPr>
            <w:lang w:eastAsia="cs-CZ"/>
          </w:rPr>
          <w:id w:val="-174656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09478F"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DC138C" w:rsidP="00DC138C">
      <w:pPr>
        <w:spacing w:after="120"/>
        <w:ind w:left="360"/>
        <w:jc w:val="both"/>
        <w:rPr>
          <w:lang w:eastAsia="cs-CZ"/>
        </w:rPr>
      </w:pPr>
      <w:sdt>
        <w:sdtPr>
          <w:rPr>
            <w:lang w:eastAsia="cs-CZ"/>
          </w:rPr>
          <w:id w:val="-177169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DC138C" w:rsidP="00DC138C">
      <w:pPr>
        <w:ind w:left="360"/>
        <w:jc w:val="both"/>
        <w:rPr>
          <w:lang w:eastAsia="cs-CZ"/>
        </w:rPr>
      </w:pPr>
      <w:sdt>
        <w:sdtPr>
          <w:rPr>
            <w:lang w:eastAsia="cs-CZ"/>
          </w:rPr>
          <w:id w:val="53779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94765"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</w:t>
      </w:r>
      <w:proofErr w:type="spellStart"/>
      <w:r w:rsidR="0079402E" w:rsidRPr="0054523A">
        <w:rPr>
          <w:lang w:eastAsia="cs-CZ"/>
        </w:rPr>
        <w:t>charge</w:t>
      </w:r>
      <w:proofErr w:type="spellEnd"/>
      <w:r w:rsidR="0079402E" w:rsidRPr="0054523A">
        <w:rPr>
          <w:lang w:eastAsia="cs-CZ"/>
        </w:rPr>
        <w:t>) dle zákona č. 235/2004 Sb. o dani z přidané hodnoty, ve znění pozdějších předpisů</w:t>
      </w:r>
    </w:p>
    <w:p w:rsidR="00796913" w:rsidRPr="00BA54F3" w:rsidRDefault="00BA54F3" w:rsidP="00BA54F3">
      <w:pPr>
        <w:ind w:left="357"/>
        <w:jc w:val="both"/>
        <w:rPr>
          <w:i/>
          <w:lang w:eastAsia="cs-CZ"/>
        </w:rPr>
      </w:pPr>
      <w:sdt>
        <w:sdtPr>
          <w:rPr>
            <w:lang w:eastAsia="cs-CZ"/>
          </w:rPr>
          <w:id w:val="47311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 w:rsidR="00796913"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="00796913" w:rsidRPr="0054523A">
        <w:rPr>
          <w:lang w:eastAsia="cs-CZ"/>
        </w:rPr>
        <w:t xml:space="preserve"> v evidenci daní zachyceny daňové nedoplatky vedené příslušným finančním nebo celním úřadem, nemá</w:t>
      </w:r>
      <w:r w:rsidR="0003518C">
        <w:rPr>
          <w:lang w:eastAsia="cs-CZ"/>
        </w:rPr>
        <w:t>m</w:t>
      </w:r>
      <w:r w:rsidR="00796913" w:rsidRPr="0054523A">
        <w:rPr>
          <w:lang w:eastAsia="cs-CZ"/>
        </w:rPr>
        <w:t xml:space="preserve"> nedoplatek na pojistném a na penále na sociální zabezpečení a</w:t>
      </w:r>
      <w:r w:rsidR="0003518C">
        <w:rPr>
          <w:lang w:eastAsia="cs-CZ"/>
        </w:rPr>
        <w:t> </w:t>
      </w:r>
      <w:r w:rsidR="00796913" w:rsidRPr="0054523A">
        <w:rPr>
          <w:lang w:eastAsia="cs-CZ"/>
        </w:rPr>
        <w:t>příspěvku na státní politiky zaměstnanosti a na pojistném a na penále na veřejné zdravotní pojištění (</w:t>
      </w:r>
      <w:r w:rsidR="00796913" w:rsidRPr="00BA54F3">
        <w:rPr>
          <w:i/>
          <w:lang w:eastAsia="cs-CZ"/>
        </w:rPr>
        <w:t>pří</w:t>
      </w:r>
      <w:bookmarkStart w:id="0" w:name="_GoBack"/>
      <w:bookmarkEnd w:id="0"/>
      <w:r w:rsidR="00796913" w:rsidRPr="00BA54F3">
        <w:rPr>
          <w:i/>
          <w:lang w:eastAsia="cs-CZ"/>
        </w:rPr>
        <w:t>padně potvrzení příslušného finančního úřadu)</w:t>
      </w:r>
    </w:p>
    <w:p w:rsidR="00595B83" w:rsidRDefault="00BA54F3" w:rsidP="00BA54F3">
      <w:pPr>
        <w:spacing w:after="0"/>
        <w:ind w:left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sdt>
        <w:sdtPr>
          <w:id w:val="-143134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04079"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04079" w:rsidRDefault="00B04079" w:rsidP="0003518C">
      <w:pPr>
        <w:pStyle w:val="Odstavecseseznamem"/>
        <w:spacing w:after="0"/>
        <w:ind w:left="714"/>
        <w:jc w:val="both"/>
      </w:pPr>
    </w:p>
    <w:p w:rsidR="00B04079" w:rsidRPr="00B04079" w:rsidRDefault="00BA54F3" w:rsidP="00BA54F3">
      <w:pPr>
        <w:spacing w:after="0" w:line="240" w:lineRule="auto"/>
        <w:ind w:left="357"/>
        <w:jc w:val="both"/>
      </w:pPr>
      <w:sdt>
        <w:sdtPr>
          <w:id w:val="166589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04079"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="00B04079"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4A4AA4" w:rsidRDefault="004A4AA4" w:rsidP="00BA54F3">
      <w:p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BA54F3" w:rsidRDefault="00BA54F3" w:rsidP="00BA54F3">
      <w:pPr>
        <w:jc w:val="both"/>
        <w:rPr>
          <w:lang w:eastAsia="cs-CZ"/>
        </w:rPr>
      </w:pPr>
      <w:r>
        <w:rPr>
          <w:lang w:eastAsia="cs-CZ"/>
        </w:rPr>
        <w:t xml:space="preserve">        </w:t>
      </w:r>
      <w:sdt>
        <w:sdtPr>
          <w:rPr>
            <w:lang w:eastAsia="cs-CZ"/>
          </w:rPr>
          <w:id w:val="159390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</w:r>
      <w:r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>
        <w:rPr>
          <w:lang w:eastAsia="cs-CZ"/>
        </w:rPr>
        <w:t>i</w:t>
      </w:r>
      <w:r w:rsidRPr="0054523A">
        <w:rPr>
          <w:lang w:eastAsia="cs-CZ"/>
        </w:rPr>
        <w:t xml:space="preserve"> </w:t>
      </w:r>
      <w:r>
        <w:rPr>
          <w:lang w:eastAsia="cs-CZ"/>
        </w:rPr>
        <w:t xml:space="preserve">sociální </w:t>
      </w:r>
      <w:r w:rsidRPr="0054523A">
        <w:rPr>
          <w:lang w:eastAsia="cs-CZ"/>
        </w:rPr>
        <w:t>služby</w:t>
      </w:r>
    </w:p>
    <w:p w:rsidR="00BA54F3" w:rsidRPr="0054523A" w:rsidRDefault="00BA54F3" w:rsidP="00BA54F3">
      <w:pPr>
        <w:ind w:left="360" w:hanging="360"/>
        <w:jc w:val="both"/>
        <w:rPr>
          <w:lang w:eastAsia="cs-CZ"/>
        </w:rPr>
      </w:pPr>
      <w:r>
        <w:rPr>
          <w:lang w:eastAsia="cs-CZ"/>
        </w:rPr>
        <w:t xml:space="preserve">        </w:t>
      </w:r>
      <w:sdt>
        <w:sdtPr>
          <w:rPr>
            <w:lang w:eastAsia="cs-CZ"/>
          </w:rPr>
          <w:id w:val="-121850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ab/>
        <w:t>Usnesení zastupitelstva územního samosprávného celku o zajištění vlastních zdrojů financování</w:t>
      </w:r>
    </w:p>
    <w:p w:rsidR="00CD5855" w:rsidRPr="0054523A" w:rsidRDefault="00CD5855" w:rsidP="00BA54F3">
      <w:p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77" w:rsidRDefault="00515277" w:rsidP="000D2969">
      <w:pPr>
        <w:spacing w:after="0" w:line="240" w:lineRule="auto"/>
      </w:pPr>
      <w:r>
        <w:separator/>
      </w:r>
    </w:p>
  </w:endnote>
  <w:endnote w:type="continuationSeparator" w:id="0">
    <w:p w:rsidR="00515277" w:rsidRDefault="00515277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10-10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BA54F3">
          <w:rPr>
            <w:rFonts w:ascii="Calibri" w:hAnsi="Calibri" w:cs="Calibri"/>
            <w:bCs/>
            <w:sz w:val="18"/>
            <w:szCs w:val="18"/>
          </w:rPr>
          <w:t>10.10.2019</w:t>
        </w:r>
        <w:proofErr w:type="gramEnd"/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BA54F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BA54F3" w:rsidRPr="00BA54F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C82A43">
      <w:rPr>
        <w:rFonts w:ascii="Calibri" w:hAnsi="Calibri" w:cs="Calibri"/>
        <w:b/>
        <w:bCs/>
        <w:sz w:val="18"/>
        <w:szCs w:val="18"/>
      </w:rPr>
      <w:t>3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77" w:rsidRDefault="00515277" w:rsidP="000D2969">
      <w:pPr>
        <w:spacing w:after="0" w:line="240" w:lineRule="auto"/>
      </w:pPr>
      <w:r>
        <w:separator/>
      </w:r>
    </w:p>
  </w:footnote>
  <w:footnote w:type="continuationSeparator" w:id="0">
    <w:p w:rsidR="00515277" w:rsidRDefault="00515277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473C078E" wp14:editId="64FAA109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42"/>
    <w:rsid w:val="00011AB1"/>
    <w:rsid w:val="0003518C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15277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308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C1C34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54F3"/>
    <w:rsid w:val="00BC2AD7"/>
    <w:rsid w:val="00BF3E2B"/>
    <w:rsid w:val="00C571AA"/>
    <w:rsid w:val="00C60625"/>
    <w:rsid w:val="00C6380E"/>
    <w:rsid w:val="00C82A43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DC138C"/>
    <w:rsid w:val="00E349C3"/>
    <w:rsid w:val="00E82AD1"/>
    <w:rsid w:val="00E835B9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7B05A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67AC-6E7A-47A7-A89A-74CF0778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3</cp:revision>
  <cp:lastPrinted>2016-10-19T06:05:00Z</cp:lastPrinted>
  <dcterms:created xsi:type="dcterms:W3CDTF">2019-10-10T09:40:00Z</dcterms:created>
  <dcterms:modified xsi:type="dcterms:W3CDTF">2019-10-10T09:58:00Z</dcterms:modified>
</cp:coreProperties>
</file>