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4867C" w14:textId="2FD5F35D" w:rsidR="000D4ED6" w:rsidRPr="00634CFC" w:rsidRDefault="009A18D5" w:rsidP="00480D8A">
      <w:pPr>
        <w:tabs>
          <w:tab w:val="left" w:pos="2895"/>
          <w:tab w:val="right" w:pos="9638"/>
        </w:tabs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Po</w:t>
      </w:r>
      <w:r w:rsidR="00B2435A">
        <w:rPr>
          <w:rFonts w:ascii="Arial" w:eastAsia="Calibri" w:hAnsi="Arial" w:cs="Arial"/>
          <w:b/>
          <w:sz w:val="28"/>
          <w:szCs w:val="28"/>
        </w:rPr>
        <w:t>souzení vlivu na ochranu osobních údajů</w:t>
      </w:r>
    </w:p>
    <w:p w14:paraId="1DE82F8C" w14:textId="77777777" w:rsidR="000D4ED6" w:rsidRPr="00D26909" w:rsidRDefault="000D4ED6" w:rsidP="002F5F97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14:paraId="6F74C1EF" w14:textId="423AE758" w:rsidR="000D4ED6" w:rsidRPr="00D26909" w:rsidRDefault="009A18D5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Tento dokument je </w:t>
      </w:r>
      <w:r w:rsidR="00B2435A">
        <w:rPr>
          <w:rFonts w:ascii="Arial" w:eastAsia="Times New Roman" w:hAnsi="Arial" w:cs="Arial"/>
          <w:sz w:val="24"/>
          <w:szCs w:val="24"/>
          <w:lang w:eastAsia="cs-CZ"/>
        </w:rPr>
        <w:t>zpracován v souladu s článkem 35</w:t>
      </w:r>
      <w:r w:rsidR="00657410">
        <w:rPr>
          <w:rFonts w:ascii="Arial" w:eastAsia="Times New Roman" w:hAnsi="Arial" w:cs="Arial"/>
          <w:sz w:val="24"/>
          <w:szCs w:val="24"/>
          <w:lang w:eastAsia="cs-CZ"/>
        </w:rPr>
        <w:t xml:space="preserve"> n</w:t>
      </w:r>
      <w:r w:rsidR="00634CFC" w:rsidRPr="00634CFC">
        <w:rPr>
          <w:rFonts w:ascii="Arial" w:eastAsia="Times New Roman" w:hAnsi="Arial" w:cs="Arial"/>
          <w:sz w:val="24"/>
          <w:szCs w:val="24"/>
          <w:lang w:eastAsia="cs-CZ"/>
        </w:rPr>
        <w:t>ařízení evropského parlamentu a rady (</w:t>
      </w:r>
      <w:proofErr w:type="spellStart"/>
      <w:r w:rsidR="00634CFC" w:rsidRPr="00634CFC">
        <w:rPr>
          <w:rFonts w:ascii="Arial" w:eastAsia="Times New Roman" w:hAnsi="Arial" w:cs="Arial"/>
          <w:sz w:val="24"/>
          <w:szCs w:val="24"/>
          <w:lang w:eastAsia="cs-CZ"/>
        </w:rPr>
        <w:t>eu</w:t>
      </w:r>
      <w:proofErr w:type="spellEnd"/>
      <w:r w:rsidR="00634CFC" w:rsidRPr="00634CFC">
        <w:rPr>
          <w:rFonts w:ascii="Arial" w:eastAsia="Times New Roman" w:hAnsi="Arial" w:cs="Arial"/>
          <w:sz w:val="24"/>
          <w:szCs w:val="24"/>
          <w:lang w:eastAsia="cs-CZ"/>
        </w:rPr>
        <w:t>) 2016/679 ze dne 27. dubna 2016 o</w:t>
      </w:r>
      <w:r w:rsidR="00CD3C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34CFC" w:rsidRPr="00634CFC">
        <w:rPr>
          <w:rFonts w:ascii="Arial" w:eastAsia="Times New Roman" w:hAnsi="Arial" w:cs="Arial"/>
          <w:sz w:val="24"/>
          <w:szCs w:val="24"/>
          <w:lang w:eastAsia="cs-CZ"/>
        </w:rPr>
        <w:t>ochraně fyzických osob v souvislosti se zpracováním osobních údajů a</w:t>
      </w:r>
      <w:r w:rsidR="00CD3C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34CFC" w:rsidRPr="00634CFC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CD3C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34CFC" w:rsidRPr="00634CFC">
        <w:rPr>
          <w:rFonts w:ascii="Arial" w:eastAsia="Times New Roman" w:hAnsi="Arial" w:cs="Arial"/>
          <w:sz w:val="24"/>
          <w:szCs w:val="24"/>
          <w:lang w:eastAsia="cs-CZ"/>
        </w:rPr>
        <w:t>volném pohybu těchto údajů a o zrušení směrnice 95/46/ES (obecné nařízení o</w:t>
      </w:r>
      <w:r w:rsidR="00CD3C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34CFC" w:rsidRPr="00634CFC">
        <w:rPr>
          <w:rFonts w:ascii="Arial" w:eastAsia="Times New Roman" w:hAnsi="Arial" w:cs="Arial"/>
          <w:sz w:val="24"/>
          <w:szCs w:val="24"/>
          <w:lang w:eastAsia="cs-CZ"/>
        </w:rPr>
        <w:t>ochraně osobních údajů)</w:t>
      </w:r>
    </w:p>
    <w:p w14:paraId="6D40D0E1" w14:textId="77777777" w:rsidR="000D4ED6" w:rsidRPr="00D26909" w:rsidRDefault="000D4ED6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A9A26AC" w14:textId="61FD2DA5" w:rsidR="000D4ED6" w:rsidRPr="00D26909" w:rsidRDefault="00657410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Jméno </w:t>
      </w:r>
      <w:r w:rsidR="00B2435A">
        <w:rPr>
          <w:rFonts w:ascii="Arial" w:eastAsia="Times New Roman" w:hAnsi="Arial" w:cs="Arial"/>
          <w:b/>
          <w:sz w:val="24"/>
          <w:szCs w:val="24"/>
          <w:lang w:eastAsia="cs-CZ"/>
        </w:rPr>
        <w:t>a kontaktní údaje subjektu správce</w:t>
      </w:r>
      <w:r w:rsidR="000D4ED6" w:rsidRPr="00D26909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14:paraId="36CA73B8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FC62E84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01382DD" w14:textId="77777777" w:rsidR="00B2435A" w:rsidRDefault="00B2435A" w:rsidP="00B24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170DF">
        <w:rPr>
          <w:rFonts w:ascii="Arial" w:eastAsia="Times New Roman" w:hAnsi="Arial" w:cs="Arial"/>
          <w:sz w:val="24"/>
          <w:szCs w:val="24"/>
          <w:lang w:eastAsia="cs-CZ"/>
        </w:rPr>
        <w:t>(organizace/osoba)</w:t>
      </w:r>
    </w:p>
    <w:p w14:paraId="67904B4C" w14:textId="77777777" w:rsidR="00B2435A" w:rsidRPr="00A170DF" w:rsidRDefault="00B2435A" w:rsidP="00B24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(sídlo/kontaktní údaje)</w:t>
      </w:r>
    </w:p>
    <w:p w14:paraId="67185806" w14:textId="77777777" w:rsidR="00027E08" w:rsidRDefault="00027E08" w:rsidP="002F5F97">
      <w:pPr>
        <w:tabs>
          <w:tab w:val="left" w:pos="22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BF5DD1C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230497A" w14:textId="77777777" w:rsidR="000D4ED6" w:rsidRPr="00D26909" w:rsidRDefault="00DE6184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Jméno a kontaktní údaje DPO/popřípadě jiného kontaktního místa pro poskytnutí informací</w:t>
      </w:r>
      <w:r w:rsidR="000D4ED6" w:rsidRPr="00D2690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</w:p>
    <w:p w14:paraId="617F79AD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26BD010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D19FD6F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91C5C78" w14:textId="08A00CE1" w:rsidR="000D4ED6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(DPO/Gestor/oprávněná osoba</w:t>
      </w:r>
      <w:r w:rsidR="00763298">
        <w:rPr>
          <w:rFonts w:ascii="Arial" w:eastAsia="Times New Roman" w:hAnsi="Arial" w:cs="Arial"/>
          <w:sz w:val="24"/>
          <w:szCs w:val="24"/>
          <w:lang w:eastAsia="cs-CZ"/>
        </w:rPr>
        <w:t xml:space="preserve"> v případě, že DPO je jmenován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0145CEF" w14:textId="77777777"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3E0189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BF95FA" w14:textId="022C58F8" w:rsidR="002F5F97" w:rsidRDefault="00B2435A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Posudek pověřence pro ochranu osobních údajů</w:t>
      </w:r>
      <w:r w:rsidR="002F5F97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14:paraId="6DE9734E" w14:textId="77777777"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F9A9C9D" w14:textId="59770408" w:rsidR="00B2435A" w:rsidRDefault="00B2435A" w:rsidP="00DD76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(Posudek DPO)</w:t>
      </w:r>
    </w:p>
    <w:p w14:paraId="4B3794D1" w14:textId="325CDD17" w:rsidR="00DD76DC" w:rsidRDefault="00F56F0C" w:rsidP="00DD76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B2435A">
        <w:rPr>
          <w:rFonts w:ascii="Arial" w:eastAsia="Times New Roman" w:hAnsi="Arial" w:cs="Arial"/>
          <w:sz w:val="24"/>
          <w:szCs w:val="24"/>
          <w:lang w:eastAsia="cs-CZ"/>
        </w:rPr>
        <w:t>v rámci posouzení vlivu na ochranu osobních údajů si správce vyžádá posudek od pověřence pro ochranu osobních údajů v </w:t>
      </w:r>
      <w:proofErr w:type="gramStart"/>
      <w:r w:rsidR="00B2435A">
        <w:rPr>
          <w:rFonts w:ascii="Arial" w:eastAsia="Times New Roman" w:hAnsi="Arial" w:cs="Arial"/>
          <w:sz w:val="24"/>
          <w:szCs w:val="24"/>
          <w:lang w:eastAsia="cs-CZ"/>
        </w:rPr>
        <w:t>případě byl</w:t>
      </w:r>
      <w:proofErr w:type="gramEnd"/>
      <w:r w:rsidR="00B2435A">
        <w:rPr>
          <w:rFonts w:ascii="Arial" w:eastAsia="Times New Roman" w:hAnsi="Arial" w:cs="Arial"/>
          <w:sz w:val="24"/>
          <w:szCs w:val="24"/>
          <w:lang w:eastAsia="cs-CZ"/>
        </w:rPr>
        <w:t>-li jmenován</w:t>
      </w:r>
      <w:r w:rsidR="00DD76D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8B16C2E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FBB865" w14:textId="77777777" w:rsidR="001B4201" w:rsidRDefault="001B4201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9900A5C" w14:textId="0397F4E3" w:rsidR="00027E08" w:rsidRDefault="00B2435A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Posouzení vlivu</w:t>
      </w:r>
      <w:r w:rsidR="00F56F0C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14:paraId="19286B95" w14:textId="77777777" w:rsidR="001B4201" w:rsidRDefault="001B4201" w:rsidP="002F5F97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770EAF" w14:textId="2BEFD425" w:rsidR="00B2435A" w:rsidRDefault="00B2435A" w:rsidP="00B2435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B2435A">
        <w:rPr>
          <w:rFonts w:ascii="Arial" w:eastAsia="Times New Roman" w:hAnsi="Arial" w:cs="Arial"/>
          <w:sz w:val="24"/>
          <w:szCs w:val="24"/>
          <w:lang w:eastAsia="cs-CZ"/>
        </w:rPr>
        <w:t>opis zamýšlených operací zpracování a účely zpracování, případně včetně oprávněných zájmů správce</w:t>
      </w:r>
      <w:r w:rsidR="002205CE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20125A90" w14:textId="77777777" w:rsidR="00B2435A" w:rsidRDefault="00B2435A" w:rsidP="00B24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58348B0" w14:textId="2C3EAA28" w:rsidR="00B2435A" w:rsidRPr="00EA4CC3" w:rsidRDefault="00EA4CC3" w:rsidP="00B2435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Lze citovat informace uvedené v katalogu osobních údajů (viz příloha č. 1 kodexu)</w:t>
      </w:r>
    </w:p>
    <w:p w14:paraId="6BE6478E" w14:textId="77777777" w:rsidR="00B2435A" w:rsidRDefault="00B2435A" w:rsidP="00B24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8885C02" w14:textId="77777777" w:rsidR="00B2435A" w:rsidRDefault="00B2435A" w:rsidP="00B24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43BE558" w14:textId="77777777" w:rsidR="002205CE" w:rsidRDefault="002205CE" w:rsidP="00B24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C540526" w14:textId="4F628991" w:rsidR="00B2435A" w:rsidRDefault="002205CE" w:rsidP="00B2435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B2435A" w:rsidRPr="00B2435A">
        <w:rPr>
          <w:rFonts w:ascii="Arial" w:eastAsia="Times New Roman" w:hAnsi="Arial" w:cs="Arial"/>
          <w:sz w:val="24"/>
          <w:szCs w:val="24"/>
          <w:lang w:eastAsia="cs-CZ"/>
        </w:rPr>
        <w:t>osouzení nezbytnosti a přiměřenosti oper</w:t>
      </w:r>
      <w:r>
        <w:rPr>
          <w:rFonts w:ascii="Arial" w:eastAsia="Times New Roman" w:hAnsi="Arial" w:cs="Arial"/>
          <w:sz w:val="24"/>
          <w:szCs w:val="24"/>
          <w:lang w:eastAsia="cs-CZ"/>
        </w:rPr>
        <w:t>ací zpracování z hlediska účelů:</w:t>
      </w:r>
    </w:p>
    <w:p w14:paraId="3267F877" w14:textId="77777777" w:rsidR="00B2435A" w:rsidRDefault="00B2435A" w:rsidP="00B24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04233A6" w14:textId="77777777" w:rsidR="00B2435A" w:rsidRDefault="00B2435A" w:rsidP="00B24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6C42F76" w14:textId="2EFA36F1" w:rsidR="00B2435A" w:rsidRDefault="00EA4CC3" w:rsidP="00B24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Lze citovat informace uvedené v katalogu osobních údajů (viz příloha č. 1 kodexu)</w:t>
      </w:r>
    </w:p>
    <w:p w14:paraId="6F5D98A2" w14:textId="77777777" w:rsidR="00B2435A" w:rsidRDefault="00B2435A" w:rsidP="00B24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C35BA60" w14:textId="77777777" w:rsidR="002205CE" w:rsidRDefault="002205CE" w:rsidP="00B24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4B565BA" w14:textId="62488EE7" w:rsidR="00B2435A" w:rsidRDefault="002205CE" w:rsidP="00B2435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Posouzení rizik pro práva a svobody subjektu údajů:</w:t>
      </w:r>
    </w:p>
    <w:p w14:paraId="6ACF3CA2" w14:textId="77777777" w:rsidR="002205CE" w:rsidRDefault="002205CE" w:rsidP="002205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3D5A152" w14:textId="77777777" w:rsidR="002205CE" w:rsidRDefault="002205CE" w:rsidP="002205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59A78B2" w14:textId="77777777" w:rsidR="002205CE" w:rsidRDefault="002205CE" w:rsidP="002205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DB3F7CA" w14:textId="0467C71C" w:rsidR="002205CE" w:rsidRDefault="00EA4CC3" w:rsidP="002205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Lze citovat informace uvedené v katalogu rizik (viz příloha 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cs-CZ"/>
        </w:rPr>
        <w:t>č. 2  kodexu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</w:p>
    <w:p w14:paraId="1214F718" w14:textId="77777777" w:rsidR="002205CE" w:rsidRDefault="002205CE" w:rsidP="002205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958108F" w14:textId="2608BA9B" w:rsidR="002205CE" w:rsidRDefault="002205CE" w:rsidP="002205C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</w:t>
      </w:r>
      <w:r w:rsidRPr="002205CE">
        <w:rPr>
          <w:rFonts w:ascii="Arial" w:eastAsia="Times New Roman" w:hAnsi="Arial" w:cs="Arial"/>
          <w:sz w:val="24"/>
          <w:szCs w:val="24"/>
          <w:lang w:eastAsia="cs-CZ"/>
        </w:rPr>
        <w:t>lánovaná opatření k řešení těchto rizik, včetně záruk, bezpečnostních opatření a mechanismů k zajištění ochrany osobních údajů a k doložení souladu s tímto nařízením, s přihlédnutím k právům a oprávněným zájmům subjektů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údajů a dalších dotčených osob:</w:t>
      </w:r>
    </w:p>
    <w:p w14:paraId="2A47F82E" w14:textId="77777777" w:rsidR="002205CE" w:rsidRDefault="002205CE" w:rsidP="002205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9954EA9" w14:textId="77777777" w:rsidR="00EA4CC3" w:rsidRDefault="00EA4CC3" w:rsidP="00EA4C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Lze citovat informace uvedené v katalogu rizik (viz příloha 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cs-CZ"/>
        </w:rPr>
        <w:t>č. 2  kodexu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</w:p>
    <w:p w14:paraId="308855A8" w14:textId="77777777" w:rsidR="002205CE" w:rsidRDefault="002205CE" w:rsidP="002205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94AD882" w14:textId="77777777" w:rsidR="002205CE" w:rsidRDefault="002205CE" w:rsidP="002205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760E232" w14:textId="77777777" w:rsidR="002205CE" w:rsidRPr="002205CE" w:rsidRDefault="002205CE" w:rsidP="002205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EE62A90" w14:textId="06DA7A58" w:rsidR="001B4201" w:rsidRPr="00D26909" w:rsidRDefault="002205CE" w:rsidP="002F5F97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Stanovisko subjektu údajů nebo jejich zástupců</w:t>
      </w:r>
      <w:r w:rsidR="001B4201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14:paraId="5FD070AE" w14:textId="77777777" w:rsidR="000D4ED6" w:rsidRDefault="000D4ED6" w:rsidP="002F5F97">
      <w:pPr>
        <w:spacing w:after="0" w:line="360" w:lineRule="auto"/>
        <w:jc w:val="both"/>
        <w:rPr>
          <w:rFonts w:ascii="Arial" w:eastAsia="Calibri" w:hAnsi="Arial" w:cs="Arial"/>
        </w:rPr>
      </w:pPr>
    </w:p>
    <w:p w14:paraId="0A13493B" w14:textId="11A0CA32" w:rsidR="001B4201" w:rsidRPr="00DD2D24" w:rsidRDefault="001B4201" w:rsidP="002F5F9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DD2D24">
        <w:rPr>
          <w:rFonts w:ascii="Arial" w:eastAsia="Calibri" w:hAnsi="Arial" w:cs="Arial"/>
          <w:sz w:val="24"/>
          <w:szCs w:val="24"/>
        </w:rPr>
        <w:t>(</w:t>
      </w:r>
      <w:r w:rsidR="002205CE" w:rsidRPr="00DD2D24">
        <w:rPr>
          <w:rFonts w:ascii="Arial" w:eastAsia="Calibri" w:hAnsi="Arial" w:cs="Arial"/>
          <w:sz w:val="24"/>
          <w:szCs w:val="24"/>
        </w:rPr>
        <w:t>Správce ve vhodných případech získá k zamýšlenému zpracování stanovisko subjektů údajů nebo jejich zástupců, aniž by byla dotčena ochrana obchodních či veřejných zájmů neb</w:t>
      </w:r>
      <w:r w:rsidR="00DD2D24">
        <w:rPr>
          <w:rFonts w:ascii="Arial" w:eastAsia="Calibri" w:hAnsi="Arial" w:cs="Arial"/>
          <w:sz w:val="24"/>
          <w:szCs w:val="24"/>
        </w:rPr>
        <w:t>o bezpečnost operací zpracování</w:t>
      </w:r>
      <w:r w:rsidRPr="00DD2D24">
        <w:rPr>
          <w:rFonts w:ascii="Arial" w:eastAsia="Calibri" w:hAnsi="Arial" w:cs="Arial"/>
          <w:sz w:val="24"/>
          <w:szCs w:val="24"/>
        </w:rPr>
        <w:t>)</w:t>
      </w:r>
    </w:p>
    <w:p w14:paraId="4F943A94" w14:textId="77777777" w:rsidR="001B4201" w:rsidRDefault="001B4201" w:rsidP="00027E08">
      <w:pPr>
        <w:spacing w:after="0" w:line="360" w:lineRule="auto"/>
        <w:jc w:val="both"/>
        <w:rPr>
          <w:rFonts w:ascii="Arial" w:eastAsia="Calibri" w:hAnsi="Arial" w:cs="Arial"/>
        </w:rPr>
      </w:pPr>
    </w:p>
    <w:p w14:paraId="48DA2D18" w14:textId="77777777" w:rsidR="002205CE" w:rsidRDefault="002205CE" w:rsidP="00027E08">
      <w:pPr>
        <w:spacing w:after="0" w:line="360" w:lineRule="auto"/>
        <w:jc w:val="both"/>
        <w:rPr>
          <w:rFonts w:ascii="Arial" w:eastAsia="Calibri" w:hAnsi="Arial" w:cs="Arial"/>
        </w:rPr>
      </w:pPr>
    </w:p>
    <w:p w14:paraId="7500E089" w14:textId="77777777" w:rsidR="002205CE" w:rsidRDefault="002205CE" w:rsidP="00027E08">
      <w:pPr>
        <w:spacing w:after="0" w:line="360" w:lineRule="auto"/>
        <w:jc w:val="both"/>
        <w:rPr>
          <w:rFonts w:ascii="Arial" w:eastAsia="Calibri" w:hAnsi="Arial" w:cs="Arial"/>
        </w:rPr>
      </w:pPr>
    </w:p>
    <w:p w14:paraId="3DB2DA69" w14:textId="77777777" w:rsidR="002205CE" w:rsidRDefault="002205CE" w:rsidP="00027E08">
      <w:pPr>
        <w:spacing w:after="0" w:line="360" w:lineRule="auto"/>
        <w:jc w:val="both"/>
        <w:rPr>
          <w:rFonts w:ascii="Arial" w:eastAsia="Calibri" w:hAnsi="Arial" w:cs="Arial"/>
        </w:rPr>
      </w:pPr>
    </w:p>
    <w:p w14:paraId="1171C4B1" w14:textId="77777777" w:rsidR="002205CE" w:rsidRDefault="002205CE" w:rsidP="00027E08">
      <w:pPr>
        <w:spacing w:after="0" w:line="360" w:lineRule="auto"/>
        <w:jc w:val="both"/>
        <w:rPr>
          <w:rFonts w:ascii="Arial" w:eastAsia="Calibri" w:hAnsi="Arial" w:cs="Arial"/>
        </w:rPr>
      </w:pPr>
    </w:p>
    <w:p w14:paraId="549365E8" w14:textId="77777777" w:rsidR="002205CE" w:rsidRDefault="002205CE" w:rsidP="00027E08">
      <w:pPr>
        <w:spacing w:after="0" w:line="360" w:lineRule="auto"/>
        <w:jc w:val="both"/>
        <w:rPr>
          <w:rFonts w:ascii="Arial" w:eastAsia="Calibri" w:hAnsi="Arial" w:cs="Arial"/>
        </w:rPr>
      </w:pPr>
    </w:p>
    <w:p w14:paraId="35B96A8C" w14:textId="77777777" w:rsidR="002205CE" w:rsidRDefault="002205CE" w:rsidP="00027E08">
      <w:pPr>
        <w:spacing w:after="0" w:line="360" w:lineRule="auto"/>
        <w:jc w:val="both"/>
        <w:rPr>
          <w:rFonts w:ascii="Arial" w:eastAsia="Calibri" w:hAnsi="Arial" w:cs="Arial"/>
        </w:rPr>
      </w:pPr>
    </w:p>
    <w:p w14:paraId="25393A9A" w14:textId="77777777" w:rsidR="002205CE" w:rsidRDefault="002205CE" w:rsidP="00027E08">
      <w:pPr>
        <w:spacing w:after="0" w:line="360" w:lineRule="auto"/>
        <w:jc w:val="both"/>
        <w:rPr>
          <w:rFonts w:ascii="Arial" w:eastAsia="Calibri" w:hAnsi="Arial" w:cs="Arial"/>
        </w:rPr>
      </w:pPr>
    </w:p>
    <w:p w14:paraId="1F89F333" w14:textId="77777777" w:rsidR="002205CE" w:rsidRDefault="002205CE" w:rsidP="00027E08">
      <w:pPr>
        <w:spacing w:after="0" w:line="360" w:lineRule="auto"/>
        <w:jc w:val="both"/>
        <w:rPr>
          <w:rFonts w:ascii="Arial" w:eastAsia="Calibri" w:hAnsi="Arial" w:cs="Arial"/>
        </w:rPr>
      </w:pPr>
    </w:p>
    <w:p w14:paraId="0A43A96C" w14:textId="77777777" w:rsidR="002205CE" w:rsidRDefault="002205CE" w:rsidP="00027E08">
      <w:pPr>
        <w:spacing w:after="0" w:line="360" w:lineRule="auto"/>
        <w:jc w:val="both"/>
        <w:rPr>
          <w:rFonts w:ascii="Arial" w:eastAsia="Calibri" w:hAnsi="Arial" w:cs="Arial"/>
        </w:rPr>
      </w:pPr>
    </w:p>
    <w:p w14:paraId="60C7490F" w14:textId="77777777" w:rsidR="002205CE" w:rsidRDefault="002205CE" w:rsidP="00027E08">
      <w:pPr>
        <w:spacing w:after="0" w:line="360" w:lineRule="auto"/>
        <w:jc w:val="both"/>
        <w:rPr>
          <w:rFonts w:ascii="Arial" w:eastAsia="Calibri" w:hAnsi="Arial" w:cs="Arial"/>
        </w:rPr>
      </w:pPr>
    </w:p>
    <w:p w14:paraId="584AA076" w14:textId="77777777" w:rsidR="002205CE" w:rsidRDefault="002205CE" w:rsidP="00027E08">
      <w:pPr>
        <w:spacing w:after="0" w:line="360" w:lineRule="auto"/>
        <w:jc w:val="both"/>
        <w:rPr>
          <w:rFonts w:ascii="Arial" w:eastAsia="Calibri" w:hAnsi="Arial" w:cs="Arial"/>
        </w:rPr>
      </w:pPr>
    </w:p>
    <w:p w14:paraId="41FAAACE" w14:textId="77777777" w:rsidR="002205CE" w:rsidRDefault="002205CE" w:rsidP="00027E08">
      <w:pPr>
        <w:spacing w:after="0" w:line="360" w:lineRule="auto"/>
        <w:jc w:val="both"/>
        <w:rPr>
          <w:rFonts w:ascii="Arial" w:eastAsia="Calibri" w:hAnsi="Arial" w:cs="Arial"/>
        </w:rPr>
      </w:pPr>
    </w:p>
    <w:p w14:paraId="487775CE" w14:textId="77777777" w:rsidR="002205CE" w:rsidRDefault="002205CE" w:rsidP="00027E08">
      <w:pPr>
        <w:spacing w:after="0" w:line="360" w:lineRule="auto"/>
        <w:jc w:val="both"/>
        <w:rPr>
          <w:rFonts w:ascii="Arial" w:eastAsia="Calibri" w:hAnsi="Arial" w:cs="Arial"/>
        </w:rPr>
      </w:pPr>
    </w:p>
    <w:p w14:paraId="29EF38ED" w14:textId="77777777" w:rsidR="002205CE" w:rsidRDefault="002205CE" w:rsidP="00027E08">
      <w:pPr>
        <w:spacing w:after="0" w:line="360" w:lineRule="auto"/>
        <w:jc w:val="both"/>
        <w:rPr>
          <w:rFonts w:ascii="Arial" w:eastAsia="Calibri" w:hAnsi="Arial" w:cs="Arial"/>
        </w:rPr>
      </w:pPr>
      <w:bookmarkStart w:id="0" w:name="_GoBack"/>
      <w:bookmarkEnd w:id="0"/>
    </w:p>
    <w:p w14:paraId="5967B4D0" w14:textId="77777777" w:rsidR="002205CE" w:rsidRDefault="002205CE" w:rsidP="00027E08">
      <w:pPr>
        <w:spacing w:after="0" w:line="360" w:lineRule="auto"/>
        <w:jc w:val="both"/>
        <w:rPr>
          <w:rFonts w:ascii="Arial" w:eastAsia="Calibri" w:hAnsi="Arial" w:cs="Arial"/>
        </w:rPr>
      </w:pPr>
    </w:p>
    <w:p w14:paraId="7A906BCC" w14:textId="77777777" w:rsidR="002205CE" w:rsidRDefault="002205CE" w:rsidP="00027E08">
      <w:pPr>
        <w:spacing w:after="0" w:line="360" w:lineRule="auto"/>
        <w:jc w:val="both"/>
        <w:rPr>
          <w:rFonts w:ascii="Arial" w:eastAsia="Calibri" w:hAnsi="Arial" w:cs="Arial"/>
        </w:rPr>
      </w:pPr>
    </w:p>
    <w:p w14:paraId="0498157D" w14:textId="77777777" w:rsidR="001B4201" w:rsidRDefault="001B4201" w:rsidP="00027E08">
      <w:pPr>
        <w:spacing w:after="0" w:line="360" w:lineRule="auto"/>
        <w:jc w:val="both"/>
        <w:rPr>
          <w:rFonts w:ascii="Arial" w:eastAsia="Calibri" w:hAnsi="Arial" w:cs="Arial"/>
        </w:rPr>
      </w:pPr>
    </w:p>
    <w:p w14:paraId="597D0818" w14:textId="77777777" w:rsidR="001B4201" w:rsidRDefault="001B4201" w:rsidP="00027E08">
      <w:pPr>
        <w:spacing w:after="0" w:line="360" w:lineRule="auto"/>
        <w:jc w:val="both"/>
        <w:rPr>
          <w:rFonts w:ascii="Arial" w:eastAsia="Calibri" w:hAnsi="Arial" w:cs="Arial"/>
        </w:rPr>
      </w:pPr>
    </w:p>
    <w:p w14:paraId="5A7FA49E" w14:textId="77777777" w:rsidR="000D4ED6" w:rsidRDefault="000D4ED6" w:rsidP="00027E08">
      <w:pPr>
        <w:spacing w:after="0" w:line="360" w:lineRule="auto"/>
        <w:jc w:val="both"/>
      </w:pPr>
      <w:r w:rsidRPr="00DD2D24">
        <w:rPr>
          <w:rFonts w:ascii="Arial" w:eastAsia="Calibri" w:hAnsi="Arial" w:cs="Arial"/>
          <w:sz w:val="24"/>
          <w:szCs w:val="24"/>
        </w:rPr>
        <w:t>V:…………………………….</w:t>
      </w:r>
      <w:r w:rsidR="00027E08" w:rsidRPr="00DD2D24">
        <w:rPr>
          <w:rFonts w:ascii="Arial" w:eastAsia="Calibri" w:hAnsi="Arial" w:cs="Arial"/>
          <w:sz w:val="24"/>
          <w:szCs w:val="24"/>
        </w:rPr>
        <w:tab/>
      </w:r>
      <w:r w:rsidR="00027E08" w:rsidRPr="00DD2D24">
        <w:rPr>
          <w:rFonts w:ascii="Arial" w:eastAsia="Calibri" w:hAnsi="Arial" w:cs="Arial"/>
          <w:sz w:val="24"/>
          <w:szCs w:val="24"/>
        </w:rPr>
        <w:tab/>
      </w:r>
      <w:r w:rsidR="00027E08" w:rsidRPr="00DD2D24">
        <w:rPr>
          <w:rFonts w:ascii="Arial" w:eastAsia="Calibri" w:hAnsi="Arial" w:cs="Arial"/>
          <w:sz w:val="24"/>
          <w:szCs w:val="24"/>
        </w:rPr>
        <w:tab/>
      </w:r>
      <w:r w:rsidR="00027E08" w:rsidRPr="00DD2D24">
        <w:rPr>
          <w:rFonts w:ascii="Arial" w:eastAsia="Calibri" w:hAnsi="Arial" w:cs="Arial"/>
          <w:sz w:val="24"/>
          <w:szCs w:val="24"/>
        </w:rPr>
        <w:tab/>
      </w:r>
      <w:r w:rsidR="00027E08" w:rsidRPr="00DD2D24">
        <w:rPr>
          <w:rFonts w:ascii="Arial" w:eastAsia="Calibri" w:hAnsi="Arial" w:cs="Arial"/>
          <w:sz w:val="24"/>
          <w:szCs w:val="24"/>
        </w:rPr>
        <w:tab/>
      </w:r>
      <w:r w:rsidRPr="00DD2D24">
        <w:rPr>
          <w:rFonts w:ascii="Arial" w:eastAsia="Calibri" w:hAnsi="Arial" w:cs="Arial"/>
          <w:sz w:val="24"/>
          <w:szCs w:val="24"/>
        </w:rPr>
        <w:t>Dne:</w:t>
      </w:r>
      <w:r w:rsidRPr="00D26909">
        <w:rPr>
          <w:rFonts w:ascii="Arial" w:eastAsia="Calibri" w:hAnsi="Arial" w:cs="Arial"/>
        </w:rPr>
        <w:t xml:space="preserve"> ……………………….</w:t>
      </w:r>
    </w:p>
    <w:p w14:paraId="6DDB2055" w14:textId="77777777" w:rsidR="00967387" w:rsidRDefault="00967387" w:rsidP="002F5F97">
      <w:pPr>
        <w:jc w:val="both"/>
      </w:pPr>
    </w:p>
    <w:p w14:paraId="0A743C0B" w14:textId="77777777" w:rsidR="00CD3C89" w:rsidRDefault="00CD3C89" w:rsidP="00027E08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830197C" w14:textId="77777777" w:rsidR="00027E08" w:rsidRPr="00480D8A" w:rsidRDefault="00027E08" w:rsidP="00027E08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6DCFFA71" w14:textId="0058CE31" w:rsidR="00027E08" w:rsidRDefault="00027E08" w:rsidP="00DD76DC">
      <w:pPr>
        <w:spacing w:after="0" w:line="240" w:lineRule="auto"/>
        <w:ind w:left="4956" w:firstLine="708"/>
        <w:jc w:val="both"/>
      </w:pPr>
      <w:r w:rsidRPr="00480D8A">
        <w:rPr>
          <w:rFonts w:ascii="Arial" w:eastAsia="Times New Roman" w:hAnsi="Arial" w:cs="Arial"/>
          <w:sz w:val="24"/>
          <w:szCs w:val="24"/>
          <w:lang w:eastAsia="cs-CZ"/>
        </w:rPr>
        <w:t xml:space="preserve">             (podpis)</w:t>
      </w:r>
      <w:r w:rsidRPr="00480D8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80D8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80D8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80D8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80D8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80D8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</w:t>
      </w:r>
    </w:p>
    <w:sectPr w:rsidR="00027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DDE8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DDE880" w16cid:durableId="1E774E5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B2691"/>
    <w:multiLevelType w:val="hybridMultilevel"/>
    <w:tmpl w:val="A4FE3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056AC"/>
    <w:multiLevelType w:val="hybridMultilevel"/>
    <w:tmpl w:val="40EC1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40874"/>
    <w:multiLevelType w:val="hybridMultilevel"/>
    <w:tmpl w:val="E9BA0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84D91"/>
    <w:multiLevelType w:val="hybridMultilevel"/>
    <w:tmpl w:val="D0A0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ZP">
    <w15:presenceInfo w15:providerId="None" w15:userId="HZ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D6"/>
    <w:rsid w:val="00027E08"/>
    <w:rsid w:val="000D4ED6"/>
    <w:rsid w:val="000E16C5"/>
    <w:rsid w:val="001B4201"/>
    <w:rsid w:val="001C3FED"/>
    <w:rsid w:val="002205CE"/>
    <w:rsid w:val="00222CFD"/>
    <w:rsid w:val="002F5F97"/>
    <w:rsid w:val="00480D8A"/>
    <w:rsid w:val="005512B3"/>
    <w:rsid w:val="005C1C10"/>
    <w:rsid w:val="00622161"/>
    <w:rsid w:val="00634CFC"/>
    <w:rsid w:val="00657410"/>
    <w:rsid w:val="00763298"/>
    <w:rsid w:val="008A3616"/>
    <w:rsid w:val="00967387"/>
    <w:rsid w:val="009A18D5"/>
    <w:rsid w:val="009D1B9C"/>
    <w:rsid w:val="00B2435A"/>
    <w:rsid w:val="00CD3C89"/>
    <w:rsid w:val="00D04E38"/>
    <w:rsid w:val="00D13516"/>
    <w:rsid w:val="00D54CC1"/>
    <w:rsid w:val="00DD2D24"/>
    <w:rsid w:val="00DD76DC"/>
    <w:rsid w:val="00DE6184"/>
    <w:rsid w:val="00E73C7A"/>
    <w:rsid w:val="00EA4CC3"/>
    <w:rsid w:val="00EB336B"/>
    <w:rsid w:val="00F56F0C"/>
    <w:rsid w:val="00F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4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E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E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4AD5218EE74187C8EAC1B9CC2695" ma:contentTypeVersion="2" ma:contentTypeDescription="Vytvoří nový dokument" ma:contentTypeScope="" ma:versionID="9f9b3ecf2dc162afd1bc6812ec10ac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FDEF48-22D7-4812-83B2-61DCC146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2B467B-A645-4900-9C34-0B75082DA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F85B9-AFB0-40AE-8640-4A15817454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281</Words>
  <Characters>1694</Characters>
  <Application>Microsoft Office Word</Application>
  <DocSecurity>0</DocSecurity>
  <Lines>23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Zelenková Monika (UL)</dc:creator>
  <cp:lastModifiedBy>Cestovni1</cp:lastModifiedBy>
  <cp:revision>9</cp:revision>
  <dcterms:created xsi:type="dcterms:W3CDTF">2018-06-04T09:13:00Z</dcterms:created>
  <dcterms:modified xsi:type="dcterms:W3CDTF">2018-06-04T11:00:00Z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0x010100E5F94AD5218EE74187C8EAC1B9CC2695</vt:lpwstr>
  </property>
</Properties>
</file>