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7B7E1617" w14:textId="77777777" w:rsidR="006645FC" w:rsidRDefault="006645FC" w:rsidP="006645FC">
      <w:pPr>
        <w:rPr>
          <w:rFonts w:cstheme="minorHAnsi"/>
        </w:rPr>
      </w:pPr>
    </w:p>
    <w:p w14:paraId="0A4F9AA7" w14:textId="77777777" w:rsidR="0059076D" w:rsidRDefault="0059076D" w:rsidP="006645FC">
      <w:pPr>
        <w:rPr>
          <w:rFonts w:cstheme="minorHAnsi"/>
        </w:rPr>
      </w:pPr>
    </w:p>
    <w:p w14:paraId="55D3EAC2" w14:textId="77777777" w:rsidR="0059076D" w:rsidRPr="00A45AB8" w:rsidRDefault="0059076D" w:rsidP="006645FC">
      <w:pPr>
        <w:rPr>
          <w:rFonts w:cstheme="minorHAnsi"/>
        </w:rPr>
      </w:pPr>
    </w:p>
    <w:p w14:paraId="2F225B94" w14:textId="0819CA5D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E431CA">
        <w:rPr>
          <w:rFonts w:asciiTheme="minorHAnsi" w:hAnsiTheme="minorHAnsi" w:cstheme="minorHAnsi"/>
          <w:caps/>
          <w:sz w:val="40"/>
          <w:szCs w:val="40"/>
        </w:rPr>
        <w:t>3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1FDF46D5" w:rsidR="006645FC" w:rsidRPr="0030156A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30156A">
        <w:rPr>
          <w:color w:val="A6A6A6" w:themeColor="background1" w:themeShade="A6"/>
          <w:sz w:val="32"/>
          <w:szCs w:val="40"/>
        </w:rPr>
        <w:t>VYDÁNÍ 1.</w:t>
      </w:r>
      <w:r w:rsidR="0059076D" w:rsidRPr="0030156A">
        <w:rPr>
          <w:color w:val="A6A6A6" w:themeColor="background1" w:themeShade="A6"/>
          <w:sz w:val="32"/>
          <w:szCs w:val="40"/>
        </w:rPr>
        <w:t>0</w:t>
      </w:r>
    </w:p>
    <w:p w14:paraId="320DFD39" w14:textId="41F65B4F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30156A">
        <w:rPr>
          <w:color w:val="A6A6A6" w:themeColor="background1" w:themeShade="A6"/>
          <w:sz w:val="32"/>
          <w:szCs w:val="40"/>
        </w:rPr>
        <w:t xml:space="preserve">PLATNOST OD </w:t>
      </w:r>
      <w:r w:rsidR="0030156A" w:rsidRPr="00EB60C6">
        <w:rPr>
          <w:color w:val="A6A6A6" w:themeColor="background1" w:themeShade="A6"/>
          <w:sz w:val="32"/>
          <w:szCs w:val="40"/>
        </w:rPr>
        <w:t>15</w:t>
      </w:r>
      <w:r w:rsidR="00AE5576" w:rsidRPr="00EB60C6">
        <w:rPr>
          <w:color w:val="A6A6A6" w:themeColor="background1" w:themeShade="A6"/>
          <w:sz w:val="32"/>
          <w:szCs w:val="40"/>
        </w:rPr>
        <w:t>.</w:t>
      </w:r>
      <w:r w:rsidR="0030156A" w:rsidRPr="00EB60C6">
        <w:rPr>
          <w:color w:val="A6A6A6" w:themeColor="background1" w:themeShade="A6"/>
          <w:sz w:val="32"/>
          <w:szCs w:val="40"/>
        </w:rPr>
        <w:t>11</w:t>
      </w:r>
      <w:r w:rsidR="00AE5576" w:rsidRPr="00EB60C6">
        <w:rPr>
          <w:color w:val="A6A6A6" w:themeColor="background1" w:themeShade="A6"/>
          <w:sz w:val="32"/>
          <w:szCs w:val="40"/>
        </w:rPr>
        <w:t>.</w:t>
      </w:r>
      <w:r w:rsidR="00E6706D" w:rsidRPr="00EB60C6">
        <w:rPr>
          <w:color w:val="A6A6A6" w:themeColor="background1" w:themeShade="A6"/>
          <w:sz w:val="32"/>
          <w:szCs w:val="40"/>
        </w:rPr>
        <w:t>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672424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521F7FDA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5668C78C" w14:textId="29749627" w:rsidR="00672424" w:rsidRDefault="00672424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0CBC2A57" w14:textId="2384E2A8" w:rsidR="00672424" w:rsidRPr="00FE208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29B11556" w14:textId="256B8F1B" w:rsidR="00672424" w:rsidRPr="00A45C85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098C53E5" w14:textId="4DE8BCD5" w:rsidR="00672424" w:rsidRPr="003C3B9E" w:rsidRDefault="00672424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 w:val="restart"/>
          </w:tcPr>
          <w:p w14:paraId="677B2EE3" w14:textId="04B8D772" w:rsidR="00672424" w:rsidRDefault="00672424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214D48BA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59DCEE5B" w14:textId="5F26A56B" w:rsidR="00672424" w:rsidRPr="00FE208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BB10FD3" w14:textId="4DB58B2D" w:rsidR="00672424" w:rsidRPr="00A45C85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2B8C14F" w14:textId="77777777" w:rsidR="00672424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672424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134A8A1A" w:rsidR="00672424" w:rsidRPr="003C3B9E" w:rsidRDefault="00672424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29B5B452" w14:textId="6D622C79" w:rsidR="00672424" w:rsidRPr="003C3B9E" w:rsidRDefault="00672424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3AD37173" w14:textId="12BAF814" w:rsidR="00672424" w:rsidRPr="003C3B9E" w:rsidRDefault="00672424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CB42370" w14:textId="65B4ACA0" w:rsidR="00672424" w:rsidRPr="003C3B9E" w:rsidRDefault="00672424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  <w:vMerge/>
          </w:tcPr>
          <w:p w14:paraId="05C077A7" w14:textId="77777777" w:rsidR="00672424" w:rsidRDefault="00672424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42E9A77D" w14:textId="77777777" w:rsidTr="00F748CF">
        <w:trPr>
          <w:trHeight w:val="699"/>
        </w:trPr>
        <w:tc>
          <w:tcPr>
            <w:tcW w:w="494" w:type="pct"/>
            <w:vMerge/>
          </w:tcPr>
          <w:p w14:paraId="09264E7C" w14:textId="77777777" w:rsidR="00672424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D9DA6FE" w14:textId="44A38727" w:rsidR="00672424" w:rsidRPr="003C3B9E" w:rsidRDefault="00672424" w:rsidP="00E5345B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441C1DBD" w14:textId="6FEBB401" w:rsidR="00672424" w:rsidRPr="003C3B9E" w:rsidRDefault="00672424" w:rsidP="00E5345B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05ADAFBC" w14:textId="3111642A" w:rsidR="00672424" w:rsidRPr="003C3B9E" w:rsidRDefault="00672424" w:rsidP="00E5345B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733B6B21" w14:textId="6E369BE9" w:rsidR="00672424" w:rsidRPr="003C3B9E" w:rsidRDefault="00672424" w:rsidP="00E5345B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4989B4CB" w14:textId="77777777" w:rsidR="00672424" w:rsidRDefault="00672424" w:rsidP="00E5345B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672424" w:rsidRPr="00304103" w14:paraId="55FDCF3B" w14:textId="77777777" w:rsidTr="00F748CF">
        <w:trPr>
          <w:trHeight w:val="699"/>
        </w:trPr>
        <w:tc>
          <w:tcPr>
            <w:tcW w:w="494" w:type="pct"/>
          </w:tcPr>
          <w:p w14:paraId="39B76535" w14:textId="3499B7B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4BB26743" w14:textId="33C5ECED" w:rsidR="00672424" w:rsidRDefault="00672424" w:rsidP="00672424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16305A59" w14:textId="5058E874" w:rsidR="00672424" w:rsidRDefault="00672424" w:rsidP="00672424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5806B61D" w14:textId="5571AA55" w:rsidR="00672424" w:rsidRPr="00FE208E" w:rsidRDefault="00672424" w:rsidP="00672424">
            <w:pPr>
              <w:pStyle w:val="TableParagraph"/>
              <w:spacing w:before="1" w:line="261" w:lineRule="exact"/>
              <w:ind w:left="106"/>
            </w:pPr>
          </w:p>
        </w:tc>
        <w:tc>
          <w:tcPr>
            <w:tcW w:w="1091" w:type="pct"/>
          </w:tcPr>
          <w:p w14:paraId="14854FB4" w14:textId="604F25DF" w:rsidR="00672424" w:rsidRDefault="00672424" w:rsidP="00672424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</w:tcPr>
          <w:p w14:paraId="594F65B6" w14:textId="670414CE" w:rsidR="00672424" w:rsidRDefault="00672424" w:rsidP="00672424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5F8ACF0C" w14:textId="77777777" w:rsidR="002D5741" w:rsidRDefault="002D5741" w:rsidP="002D5741"/>
    <w:p w14:paraId="02EC997F" w14:textId="77777777" w:rsidR="002D5741" w:rsidRDefault="002D5741" w:rsidP="002D5741">
      <w:pPr>
        <w:sectPr w:rsidR="002D5741" w:rsidSect="00A34B0D">
          <w:footerReference w:type="default" r:id="rId7"/>
          <w:headerReference w:type="first" r:id="rId8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2B2E86F1" w14:textId="77AF632E" w:rsidR="006645FC" w:rsidRPr="00E5345B" w:rsidRDefault="006645FC" w:rsidP="00E5345B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345B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1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2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3" w:name="_Hlk97639492"/>
      <w:bookmarkStart w:id="4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5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97640007"/>
      <w:bookmarkEnd w:id="3"/>
      <w:bookmarkEnd w:id="5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 xml:space="preserve">znění směrnice 2018/844/EU, která upravuje problematiku budov s téměř nulovou spotřebou energie.  </w:t>
      </w:r>
      <w:bookmarkEnd w:id="6"/>
      <w:r w:rsidRPr="00D1573D">
        <w:rPr>
          <w:rFonts w:asciiTheme="minorHAnsi" w:hAnsiTheme="minorHAnsi" w:cstheme="minorHAnsi"/>
          <w:sz w:val="22"/>
          <w:szCs w:val="22"/>
        </w:rPr>
        <w:br/>
        <w:t>Na národní úrovni České republiky byla transpozice některých požadavků evropské směrnice, týkajících se kontroly a hodnocení energetické náročnosti budov, provedena novelou </w:t>
      </w:r>
      <w:bookmarkStart w:id="7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4"/>
      <w:bookmarkEnd w:id="7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59076D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8" w:name="_Hlk120633874"/>
    </w:p>
    <w:bookmarkEnd w:id="8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72424">
      <w:pPr>
        <w:pStyle w:val="Default"/>
        <w:numPr>
          <w:ilvl w:val="0"/>
          <w:numId w:val="5"/>
        </w:numPr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90EFEDB" w14:textId="5068CD2B" w:rsidR="00404D1A" w:rsidRPr="00672424" w:rsidRDefault="006645FC" w:rsidP="006724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9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5F3E29B" w14:textId="77777777" w:rsidR="009B7F3A" w:rsidRDefault="009B7F3A">
      <w:pPr>
        <w:spacing w:after="160" w:line="259" w:lineRule="auto"/>
        <w:rPr>
          <w:rFonts w:asciiTheme="minorHAnsi" w:eastAsiaTheme="majorEastAsia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5B3D852A" w14:textId="0C6CD354" w:rsidR="006645FC" w:rsidRPr="00E63213" w:rsidRDefault="006645FC" w:rsidP="0059076D">
      <w:pPr>
        <w:pStyle w:val="Nadpis4"/>
        <w:numPr>
          <w:ilvl w:val="3"/>
          <w:numId w:val="0"/>
        </w:numPr>
        <w:spacing w:after="12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lastRenderedPageBreak/>
        <w:t>Podpora pro rekonstrukce A</w:t>
      </w:r>
    </w:p>
    <w:p w14:paraId="15F5413C" w14:textId="6A5386AF" w:rsidR="009B7F3A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0195E33C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22CCBB49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4D595BE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3908832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808188"/>
      <w:bookmarkEnd w:id="11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2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3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3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5A2B112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672424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3A6CBADB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5A24800B" w:rsidR="006645FC" w:rsidRPr="009B7F3A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9B7F3A" w:rsidRPr="00EB60C6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9B7F3A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Pr="009B7F3A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249FF1C1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30156A" w:rsidRPr="00246557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, na něž se vztahuje podpora</w:t>
            </w:r>
            <w:r w:rsidR="00D04A07" w:rsidRPr="00E607E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CD5628" w14:textId="77777777" w:rsidR="00D04A07" w:rsidRPr="00E607E8" w:rsidRDefault="00D04A07" w:rsidP="00D04A07">
      <w:pPr>
        <w:adjustRightInd w:val="0"/>
        <w:spacing w:after="12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E607E8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t xml:space="preserve">1) </w:t>
      </w:r>
      <w:r w:rsidRPr="00E607E8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 ohledem na památkovou ochranu je možné pracovat s výjimkou. </w:t>
      </w:r>
    </w:p>
    <w:p w14:paraId="5941C7E1" w14:textId="02ACE8C1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5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5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lastRenderedPageBreak/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49C92D90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5E5BE4F" w14:textId="57E3C21B" w:rsidR="002D5741" w:rsidRDefault="002D5741">
      <w:pPr>
        <w:spacing w:after="160" w:line="259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7A9C34" w14:textId="77777777" w:rsidR="006645FC" w:rsidRPr="001B672A" w:rsidRDefault="006645FC" w:rsidP="00E5345B">
      <w:pPr>
        <w:rPr>
          <w:rFonts w:cstheme="majorHAnsi"/>
        </w:rPr>
      </w:pPr>
      <w:r w:rsidRPr="00E5345B">
        <w:rPr>
          <w:rFonts w:asciiTheme="majorHAnsi" w:hAnsiTheme="majorHAnsi" w:cstheme="majorHAnsi"/>
          <w:b/>
          <w:bCs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110EC168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3669F2DB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059239E9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E5946AA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</w:t>
            </w:r>
            <w:r w:rsidR="00BE2A42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BE2A42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116AEE6E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</w:t>
            </w:r>
            <w:r w:rsidR="00EB60C6" w:rsidRPr="006A4661">
              <w:rPr>
                <w:rFonts w:asciiTheme="minorHAnsi" w:hAnsiTheme="minorHAnsi" w:cstheme="minorHAnsi"/>
                <w:sz w:val="22"/>
                <w:szCs w:val="22"/>
              </w:rPr>
              <w:t>výplní otvoru ve vnější stěně a střeše, z vytápěného prostoru do venkovního prostředí, kromě dveří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A3178D" w:rsidRDefault="00A3178D"/>
    <w:sectPr w:rsidR="00A3178D" w:rsidSect="00E5345B">
      <w:headerReference w:type="default" r:id="rId10"/>
      <w:headerReference w:type="first" r:id="rId11"/>
      <w:pgSz w:w="11906" w:h="16838"/>
      <w:pgMar w:top="1702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A3178D" w:rsidRPr="00E02710" w:rsidRDefault="00A3178D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A3178D" w:rsidRDefault="00A317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9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9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0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0"/>
  </w:footnote>
  <w:footnote w:id="3">
    <w:p w14:paraId="6E3B1B28" w14:textId="65755139" w:rsidR="00672424" w:rsidRPr="00672424" w:rsidRDefault="00672424" w:rsidP="00672424">
      <w:pPr>
        <w:pStyle w:val="Textpoznpodarou"/>
        <w:rPr>
          <w:rFonts w:ascii="Calibri" w:hAnsi="Calibri" w:cs="Calibri"/>
          <w:sz w:val="18"/>
          <w:szCs w:val="18"/>
        </w:rPr>
      </w:pPr>
      <w:r w:rsidRPr="00672424">
        <w:rPr>
          <w:rStyle w:val="Znakapoznpodarou"/>
          <w:rFonts w:ascii="Calibri" w:hAnsi="Calibri" w:cs="Calibri"/>
          <w:sz w:val="18"/>
          <w:szCs w:val="18"/>
        </w:rPr>
        <w:footnoteRef/>
      </w:r>
      <w:r w:rsidRPr="00672424">
        <w:rPr>
          <w:rFonts w:ascii="Calibri" w:hAnsi="Calibri" w:cs="Calibr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 </w:t>
      </w:r>
      <w:r w:rsidR="008D67AB">
        <w:rPr>
          <w:rFonts w:ascii="Calibri" w:hAnsi="Calibri" w:cs="Calibri"/>
          <w:sz w:val="18"/>
          <w:szCs w:val="18"/>
        </w:rPr>
        <w:t xml:space="preserve">které </w:t>
      </w:r>
      <w:r w:rsidRPr="00672424">
        <w:rPr>
          <w:rFonts w:ascii="Calibri" w:hAnsi="Calibri" w:cs="Calibri"/>
          <w:sz w:val="18"/>
          <w:szCs w:val="18"/>
        </w:rPr>
        <w:t>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4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4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413DD8CA" w14:textId="259411EA" w:rsidR="00672424" w:rsidRPr="00672424" w:rsidRDefault="00672424" w:rsidP="00672424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672424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672424">
        <w:rPr>
          <w:rFonts w:asciiTheme="minorHAnsi" w:hAnsiTheme="minorHAnsi" w:cstheme="minorHAnsi"/>
          <w:sz w:val="18"/>
          <w:szCs w:val="18"/>
        </w:rPr>
        <w:t xml:space="preserve"> Výjimku z plnění tohoto parametru mají projekty, u kterých se nejedná o ucelenou část budovy s vlastním zdrojem tepla a chladu nezávislou na zbývající části budovy nebo</w:t>
      </w:r>
      <w:r w:rsidR="008D67AB">
        <w:rPr>
          <w:rFonts w:asciiTheme="minorHAnsi" w:hAnsiTheme="minorHAnsi" w:cstheme="minorHAnsi"/>
          <w:sz w:val="18"/>
          <w:szCs w:val="18"/>
        </w:rPr>
        <w:t xml:space="preserve"> které</w:t>
      </w:r>
      <w:r w:rsidRPr="00672424">
        <w:rPr>
          <w:rFonts w:asciiTheme="minorHAnsi" w:hAnsiTheme="minorHAnsi" w:cstheme="minorHAnsi"/>
          <w:sz w:val="18"/>
          <w:szCs w:val="18"/>
        </w:rPr>
        <w:t xml:space="preserve">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3F4003F3" w:rsidR="00A3178D" w:rsidRDefault="00AE5576">
    <w:pPr>
      <w:pStyle w:val="Zhlav"/>
    </w:pPr>
    <w:r>
      <w:rPr>
        <w:noProof/>
      </w:rPr>
      <w:drawing>
        <wp:inline distT="0" distB="0" distL="0" distR="0" wp14:anchorId="15E4555A" wp14:editId="009B9852">
          <wp:extent cx="5760720" cy="55868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087248"/>
      <w:docPartObj>
        <w:docPartGallery w:val="Page Numbers (Top of Page)"/>
        <w:docPartUnique/>
      </w:docPartObj>
    </w:sdtPr>
    <w:sdtEndPr/>
    <w:sdtContent>
      <w:p w14:paraId="76AEBCBF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ECF1" w14:textId="77777777" w:rsidR="002D5741" w:rsidRDefault="002D574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342274"/>
      <w:docPartObj>
        <w:docPartGallery w:val="Page Numbers (Top of Page)"/>
        <w:docPartUnique/>
      </w:docPartObj>
    </w:sdtPr>
    <w:sdtEndPr/>
    <w:sdtContent>
      <w:p w14:paraId="1CEBE865" w14:textId="77777777" w:rsidR="002D5741" w:rsidRDefault="002D574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F1D92" w14:textId="77777777" w:rsidR="002D5741" w:rsidRDefault="002D57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9B66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  <w:num w:numId="19" w16cid:durableId="10161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052E4E"/>
    <w:rsid w:val="001151CE"/>
    <w:rsid w:val="00167D42"/>
    <w:rsid w:val="001B672A"/>
    <w:rsid w:val="00246557"/>
    <w:rsid w:val="00287A17"/>
    <w:rsid w:val="002D5741"/>
    <w:rsid w:val="0030156A"/>
    <w:rsid w:val="003C3B9E"/>
    <w:rsid w:val="00404D1A"/>
    <w:rsid w:val="004403FA"/>
    <w:rsid w:val="00511956"/>
    <w:rsid w:val="00523774"/>
    <w:rsid w:val="00563225"/>
    <w:rsid w:val="0059076D"/>
    <w:rsid w:val="006245E9"/>
    <w:rsid w:val="006645FC"/>
    <w:rsid w:val="00672424"/>
    <w:rsid w:val="006A4635"/>
    <w:rsid w:val="006C19B1"/>
    <w:rsid w:val="00717AE7"/>
    <w:rsid w:val="00717D4E"/>
    <w:rsid w:val="00796243"/>
    <w:rsid w:val="00831A33"/>
    <w:rsid w:val="008B7D0F"/>
    <w:rsid w:val="008D67AB"/>
    <w:rsid w:val="00922E1B"/>
    <w:rsid w:val="0095462F"/>
    <w:rsid w:val="009630F3"/>
    <w:rsid w:val="00974C73"/>
    <w:rsid w:val="009974C1"/>
    <w:rsid w:val="009B7F3A"/>
    <w:rsid w:val="00A3178D"/>
    <w:rsid w:val="00A34B0D"/>
    <w:rsid w:val="00A40CD5"/>
    <w:rsid w:val="00A45C85"/>
    <w:rsid w:val="00A64966"/>
    <w:rsid w:val="00A870C4"/>
    <w:rsid w:val="00AE2186"/>
    <w:rsid w:val="00AE5576"/>
    <w:rsid w:val="00B233C1"/>
    <w:rsid w:val="00B4412E"/>
    <w:rsid w:val="00BC45F2"/>
    <w:rsid w:val="00BE2A42"/>
    <w:rsid w:val="00C40746"/>
    <w:rsid w:val="00C60711"/>
    <w:rsid w:val="00C975A5"/>
    <w:rsid w:val="00CC3676"/>
    <w:rsid w:val="00CD4CB1"/>
    <w:rsid w:val="00D04A07"/>
    <w:rsid w:val="00D32A16"/>
    <w:rsid w:val="00D42764"/>
    <w:rsid w:val="00E118E1"/>
    <w:rsid w:val="00E431CA"/>
    <w:rsid w:val="00E5345B"/>
    <w:rsid w:val="00E6706D"/>
    <w:rsid w:val="00EB60C6"/>
    <w:rsid w:val="00EE2653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,Char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,R"/>
    <w:basedOn w:val="Standardnpsmoodstavce"/>
    <w:link w:val="4GChar"/>
    <w:uiPriority w:val="99"/>
    <w:unhideWhenUsed/>
    <w:qFormat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70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70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70C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70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70C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4GChar">
    <w:name w:val="4_G Char"/>
    <w:aliases w:val="Footnote Reference1 Char,Footnotes refss Char,ftref Char,BVI fnr Char,BVI fnr Car Car Char,BVI fnr Car Char,BVI fnr Car Car Car Car Char,BVI fnr Char Car Car Car Char,4_G,Footnote Reference1,Footnotes refss,ftref,BVI fnr Car Car"/>
    <w:basedOn w:val="Normln"/>
    <w:link w:val="Znakapoznpodarou"/>
    <w:uiPriority w:val="99"/>
    <w:rsid w:val="00672424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CS/TXT/?uri=CELEX:32020R085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4258</Words>
  <Characters>25128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Vostrčil Jan Mgr. (MPSV)</cp:lastModifiedBy>
  <cp:revision>4</cp:revision>
  <cp:lastPrinted>2024-02-01T11:43:00Z</cp:lastPrinted>
  <dcterms:created xsi:type="dcterms:W3CDTF">2024-11-12T14:34:00Z</dcterms:created>
  <dcterms:modified xsi:type="dcterms:W3CDTF">2024-11-14T12:01:00Z</dcterms:modified>
</cp:coreProperties>
</file>