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FEDC" w14:textId="77777777" w:rsidR="00B411D0" w:rsidRDefault="00B411D0" w:rsidP="00B411D0">
      <w:pPr>
        <w:pStyle w:val="Nzev"/>
        <w:rPr>
          <w:rFonts w:asciiTheme="minorHAnsi" w:hAnsiTheme="minorHAnsi" w:cstheme="minorHAnsi"/>
          <w:sz w:val="60"/>
          <w:szCs w:val="60"/>
        </w:rPr>
      </w:pPr>
    </w:p>
    <w:p w14:paraId="5996E29A" w14:textId="12C273D9" w:rsidR="00B411D0" w:rsidRPr="00B411D0" w:rsidRDefault="00B411D0" w:rsidP="00B411D0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27B60C9C" w14:textId="77777777" w:rsidR="00B145C2" w:rsidRDefault="00B145C2" w:rsidP="00B145C2">
      <w:pPr>
        <w:rPr>
          <w:rFonts w:cs="Calibri"/>
          <w:bCs/>
          <w:color w:val="1A1A1A" w:themeColor="background1" w:themeShade="1A"/>
        </w:rPr>
      </w:pPr>
    </w:p>
    <w:p w14:paraId="0E0E765F" w14:textId="77777777" w:rsidR="00B145C2" w:rsidRPr="001731AD" w:rsidRDefault="00B145C2" w:rsidP="00B145C2">
      <w:pPr>
        <w:rPr>
          <w:rFonts w:cs="Calibri"/>
          <w:bCs/>
          <w:color w:val="1A1A1A" w:themeColor="background1" w:themeShade="1A"/>
        </w:rPr>
      </w:pPr>
    </w:p>
    <w:p w14:paraId="5BDFC8BE" w14:textId="77777777" w:rsidR="00B145C2" w:rsidRPr="00B411D0" w:rsidRDefault="00B145C2" w:rsidP="00B411D0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3324FDA3" w14:textId="77777777" w:rsidR="00B145C2" w:rsidRPr="001731AD" w:rsidRDefault="00B145C2" w:rsidP="00B411D0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2D231D2C" w14:textId="77777777" w:rsidR="00B145C2" w:rsidRPr="005010C6" w:rsidRDefault="00B145C2" w:rsidP="00B145C2">
      <w:pPr>
        <w:pStyle w:val="Zkladntext"/>
        <w:ind w:left="118"/>
        <w:rPr>
          <w:color w:val="A6A6A6"/>
          <w:sz w:val="20"/>
          <w:szCs w:val="20"/>
        </w:rPr>
      </w:pPr>
      <w:r w:rsidRPr="005010C6">
        <w:rPr>
          <w:color w:val="A6A6A6"/>
          <w:sz w:val="20"/>
          <w:szCs w:val="20"/>
        </w:rPr>
        <w:t xml:space="preserve">PRO VŠECHNY VÝZVY INVESTICE </w:t>
      </w:r>
    </w:p>
    <w:p w14:paraId="3722FB59" w14:textId="77777777" w:rsidR="00B145C2" w:rsidRPr="005010C6" w:rsidRDefault="00B145C2" w:rsidP="00B145C2">
      <w:pPr>
        <w:pStyle w:val="Zkladntext"/>
        <w:ind w:left="118"/>
        <w:rPr>
          <w:color w:val="A6A6A6"/>
          <w:sz w:val="20"/>
          <w:szCs w:val="20"/>
        </w:rPr>
      </w:pPr>
      <w:r w:rsidRPr="005010C6">
        <w:rPr>
          <w:color w:val="A6A6A6"/>
          <w:sz w:val="20"/>
          <w:szCs w:val="20"/>
        </w:rPr>
        <w:t>3.3.2 Zvýšení kapacity zařízení péče o děti</w:t>
      </w:r>
    </w:p>
    <w:p w14:paraId="5411616B" w14:textId="77777777" w:rsidR="00B145C2" w:rsidRPr="005010C6" w:rsidRDefault="00B145C2" w:rsidP="00B145C2">
      <w:pPr>
        <w:pStyle w:val="Zkladntext"/>
        <w:ind w:left="118"/>
        <w:rPr>
          <w:color w:val="A6A6A6"/>
          <w:sz w:val="20"/>
          <w:szCs w:val="20"/>
        </w:rPr>
      </w:pPr>
      <w:r w:rsidRPr="005010C6">
        <w:rPr>
          <w:color w:val="A6A6A6"/>
          <w:sz w:val="20"/>
          <w:szCs w:val="20"/>
        </w:rPr>
        <w:t>3.3.3 Rozvoj a modernizace materiálně technické základny sociálních služeb</w:t>
      </w:r>
    </w:p>
    <w:p w14:paraId="39D328C7" w14:textId="77777777" w:rsidR="00B145C2" w:rsidRDefault="00B145C2" w:rsidP="00B145C2">
      <w:pPr>
        <w:rPr>
          <w:rFonts w:cstheme="minorHAnsi"/>
        </w:rPr>
      </w:pPr>
    </w:p>
    <w:p w14:paraId="74D02B23" w14:textId="77777777" w:rsidR="00B145C2" w:rsidRPr="00A45AB8" w:rsidRDefault="00B145C2" w:rsidP="00B145C2">
      <w:pPr>
        <w:rPr>
          <w:rFonts w:cstheme="minorHAnsi"/>
        </w:rPr>
      </w:pPr>
    </w:p>
    <w:p w14:paraId="7113DD8A" w14:textId="4AD22BD7" w:rsidR="00B145C2" w:rsidRPr="00A45AB8" w:rsidRDefault="00B145C2" w:rsidP="00B145C2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1A054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2226F2D7" w14:textId="77777777" w:rsidR="00B145C2" w:rsidRDefault="00B145C2" w:rsidP="00B145C2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4B3EF7C0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B20C9D7" w14:textId="6C545EC6" w:rsidR="00B145C2" w:rsidRPr="00B145C2" w:rsidRDefault="00B145C2" w:rsidP="00B145C2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E70DE00" w14:textId="77777777" w:rsidR="00B145C2" w:rsidRDefault="00B145C2" w:rsidP="00B145C2">
      <w:pPr>
        <w:spacing w:before="1" w:line="288" w:lineRule="auto"/>
        <w:ind w:left="102" w:right="3725"/>
        <w:rPr>
          <w:color w:val="A6A6A6"/>
          <w:sz w:val="40"/>
        </w:rPr>
      </w:pPr>
    </w:p>
    <w:p w14:paraId="4B01ABF9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A2F409B" w14:textId="74DC6984" w:rsidR="00B145C2" w:rsidRPr="006901E4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304103">
        <w:rPr>
          <w:color w:val="A6A6A6" w:themeColor="background1" w:themeShade="A6"/>
          <w:sz w:val="32"/>
          <w:szCs w:val="40"/>
        </w:rPr>
        <w:t>1</w:t>
      </w:r>
    </w:p>
    <w:p w14:paraId="21CE4949" w14:textId="46C8D6AD" w:rsidR="00B145C2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304103">
        <w:rPr>
          <w:color w:val="A6A6A6" w:themeColor="background1" w:themeShade="A6"/>
          <w:sz w:val="32"/>
          <w:szCs w:val="40"/>
        </w:rPr>
        <w:t>1. 7.</w:t>
      </w:r>
      <w:r w:rsidRPr="00387409">
        <w:rPr>
          <w:color w:val="A6A6A6" w:themeColor="background1" w:themeShade="A6"/>
          <w:sz w:val="32"/>
          <w:szCs w:val="40"/>
        </w:rPr>
        <w:t xml:space="preserve"> 2022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1DB39F2" w14:textId="24531C06" w:rsidR="00E63213" w:rsidRPr="00B145C2" w:rsidRDefault="00E63213" w:rsidP="00B145C2"/>
    <w:p w14:paraId="5308954F" w14:textId="77777777" w:rsidR="002F1830" w:rsidRPr="00092065" w:rsidRDefault="002F1830" w:rsidP="002F183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B8CDF1" w14:textId="77777777" w:rsidR="00304103" w:rsidRPr="00A32475" w:rsidRDefault="00304103" w:rsidP="00304103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07C18287" w14:textId="77777777" w:rsidR="00304103" w:rsidRPr="00304103" w:rsidRDefault="00304103" w:rsidP="00304103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63"/>
        <w:gridCol w:w="1087"/>
        <w:gridCol w:w="1499"/>
        <w:gridCol w:w="1505"/>
        <w:gridCol w:w="2146"/>
        <w:gridCol w:w="1762"/>
      </w:tblGrid>
      <w:tr w:rsidR="00304103" w:rsidRPr="00304103" w14:paraId="30F04CF0" w14:textId="77777777" w:rsidTr="00E54D1E">
        <w:trPr>
          <w:trHeight w:val="642"/>
        </w:trPr>
        <w:tc>
          <w:tcPr>
            <w:tcW w:w="587" w:type="pct"/>
          </w:tcPr>
          <w:p w14:paraId="25B91EC8" w14:textId="77777777" w:rsidR="00304103" w:rsidRPr="00304103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600" w:type="pct"/>
          </w:tcPr>
          <w:p w14:paraId="49DE98CD" w14:textId="77777777" w:rsidR="00304103" w:rsidRPr="00304103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827" w:type="pct"/>
          </w:tcPr>
          <w:p w14:paraId="7B98C883" w14:textId="77777777" w:rsidR="00304103" w:rsidRPr="00304103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0" w:type="pct"/>
          </w:tcPr>
          <w:p w14:paraId="2F5133D7" w14:textId="77777777" w:rsidR="00304103" w:rsidRPr="00304103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84" w:type="pct"/>
          </w:tcPr>
          <w:p w14:paraId="593E8876" w14:textId="77777777" w:rsidR="00304103" w:rsidRPr="00304103" w:rsidRDefault="00304103" w:rsidP="00CD43CF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72" w:type="pct"/>
          </w:tcPr>
          <w:p w14:paraId="4F05EA09" w14:textId="77777777" w:rsidR="00304103" w:rsidRPr="00304103" w:rsidRDefault="00304103" w:rsidP="00CD43CF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A32475" w:rsidRPr="00304103" w14:paraId="4580FA40" w14:textId="77777777" w:rsidTr="00E54D1E">
        <w:trPr>
          <w:trHeight w:val="699"/>
        </w:trPr>
        <w:tc>
          <w:tcPr>
            <w:tcW w:w="587" w:type="pct"/>
            <w:vMerge w:val="restart"/>
          </w:tcPr>
          <w:p w14:paraId="1D60344F" w14:textId="77777777" w:rsidR="00A32475" w:rsidRPr="00304103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1</w:t>
            </w:r>
          </w:p>
          <w:p w14:paraId="7A35A837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01173709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0E006F21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33749AB1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325AC6B3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232B8CFA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2B056AA3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5C49F3E5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0DC45BB9" w14:textId="09D8C6A9" w:rsidR="00A32475" w:rsidRPr="00304103" w:rsidRDefault="00A32475" w:rsidP="00304103">
            <w:pPr>
              <w:rPr>
                <w:lang w:val="cs-CZ" w:bidi="cs-CZ"/>
              </w:rPr>
            </w:pPr>
          </w:p>
        </w:tc>
        <w:tc>
          <w:tcPr>
            <w:tcW w:w="600" w:type="pct"/>
          </w:tcPr>
          <w:p w14:paraId="40FF7517" w14:textId="7FAE5483" w:rsidR="00A32475" w:rsidRPr="00304103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2</w:t>
            </w:r>
          </w:p>
        </w:tc>
        <w:tc>
          <w:tcPr>
            <w:tcW w:w="827" w:type="pct"/>
          </w:tcPr>
          <w:p w14:paraId="233BC5A1" w14:textId="6ACA715B" w:rsidR="00A32475" w:rsidRPr="00304103" w:rsidRDefault="00A32475" w:rsidP="00CD43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3</w:t>
            </w:r>
          </w:p>
        </w:tc>
        <w:tc>
          <w:tcPr>
            <w:tcW w:w="830" w:type="pct"/>
          </w:tcPr>
          <w:p w14:paraId="471975E6" w14:textId="13D3090E" w:rsidR="00A32475" w:rsidRPr="00304103" w:rsidRDefault="00A32475" w:rsidP="00CD43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Úprava textu</w:t>
            </w:r>
          </w:p>
        </w:tc>
        <w:tc>
          <w:tcPr>
            <w:tcW w:w="1184" w:type="pct"/>
          </w:tcPr>
          <w:p w14:paraId="36CCCC2D" w14:textId="42D047C6" w:rsidR="00A32475" w:rsidRPr="00304103" w:rsidRDefault="00A32475" w:rsidP="00CD43C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Nahrazení textu “autorizované osoby v oboru technika vnitřního prostředí” textem “autorizované osoby v oboru technika prostředí staveb”</w:t>
            </w:r>
          </w:p>
        </w:tc>
        <w:tc>
          <w:tcPr>
            <w:tcW w:w="972" w:type="pct"/>
            <w:vMerge w:val="restart"/>
          </w:tcPr>
          <w:p w14:paraId="69C1A918" w14:textId="4A1D1FC8" w:rsidR="00A32475" w:rsidRPr="00304103" w:rsidRDefault="00A32475" w:rsidP="00A32475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1. </w:t>
            </w:r>
            <w:r w:rsidRPr="00304103">
              <w:rPr>
                <w:rFonts w:asciiTheme="minorHAnsi" w:hAnsiTheme="minorHAnsi" w:cstheme="minorHAnsi"/>
                <w:lang w:val="cs-CZ"/>
              </w:rPr>
              <w:t>7. 2022</w:t>
            </w:r>
          </w:p>
        </w:tc>
      </w:tr>
      <w:tr w:rsidR="00A32475" w:rsidRPr="00304103" w14:paraId="41EF014A" w14:textId="77777777" w:rsidTr="00E54D1E">
        <w:trPr>
          <w:trHeight w:val="699"/>
        </w:trPr>
        <w:tc>
          <w:tcPr>
            <w:tcW w:w="587" w:type="pct"/>
            <w:vMerge/>
          </w:tcPr>
          <w:p w14:paraId="661A42D8" w14:textId="77777777" w:rsidR="00A32475" w:rsidRPr="00304103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600" w:type="pct"/>
          </w:tcPr>
          <w:p w14:paraId="188354C7" w14:textId="55468C5E" w:rsidR="00A32475" w:rsidRPr="00304103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7" w:type="pct"/>
          </w:tcPr>
          <w:p w14:paraId="015816E3" w14:textId="1A6004FB" w:rsidR="00A32475" w:rsidRPr="00E54D1E" w:rsidRDefault="00A32475" w:rsidP="00CD43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E54D1E">
              <w:rPr>
                <w:rFonts w:asciiTheme="minorHAnsi" w:hAnsiTheme="minorHAnsi" w:cstheme="minorHAnsi"/>
                <w:lang w:val="cs-CZ"/>
              </w:rPr>
              <w:t>5,</w:t>
            </w:r>
            <w:r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54D1E">
              <w:rPr>
                <w:rFonts w:asciiTheme="minorHAnsi" w:hAnsiTheme="minorHAnsi" w:cstheme="minorHAnsi"/>
                <w:lang w:val="cs-CZ"/>
              </w:rPr>
              <w:t>6</w:t>
            </w:r>
          </w:p>
        </w:tc>
        <w:tc>
          <w:tcPr>
            <w:tcW w:w="830" w:type="pct"/>
          </w:tcPr>
          <w:p w14:paraId="2B72A59C" w14:textId="75826449" w:rsidR="00A32475" w:rsidRPr="00E54D1E" w:rsidRDefault="00A32475" w:rsidP="0030410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E54D1E">
              <w:rPr>
                <w:rFonts w:asciiTheme="minorHAnsi" w:hAnsiTheme="minorHAnsi" w:cstheme="minorHAnsi"/>
                <w:lang w:val="cs-CZ"/>
              </w:rPr>
              <w:t>Tabulka</w:t>
            </w:r>
          </w:p>
        </w:tc>
        <w:tc>
          <w:tcPr>
            <w:tcW w:w="1184" w:type="pct"/>
          </w:tcPr>
          <w:p w14:paraId="68480C6A" w14:textId="479B8A02" w:rsidR="00A32475" w:rsidRPr="00E54D1E" w:rsidRDefault="00A32475" w:rsidP="00CD43C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E54D1E">
              <w:rPr>
                <w:rFonts w:asciiTheme="minorHAnsi" w:hAnsiTheme="minorHAnsi" w:cstheme="minorHAnsi"/>
                <w:lang w:val="cs-CZ"/>
              </w:rPr>
              <w:t>Upravena jednotka součinitele prostupu tepla oknem a doplněna poznámka pod čarou</w:t>
            </w:r>
          </w:p>
        </w:tc>
        <w:tc>
          <w:tcPr>
            <w:tcW w:w="972" w:type="pct"/>
            <w:vMerge/>
          </w:tcPr>
          <w:p w14:paraId="2F11336F" w14:textId="77777777" w:rsidR="00A32475" w:rsidRPr="00304103" w:rsidRDefault="00A32475" w:rsidP="00CD43C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A32475" w:rsidRPr="00304103" w14:paraId="686FD69E" w14:textId="77777777" w:rsidTr="00E54D1E">
        <w:trPr>
          <w:trHeight w:val="699"/>
        </w:trPr>
        <w:tc>
          <w:tcPr>
            <w:tcW w:w="587" w:type="pct"/>
            <w:vMerge/>
          </w:tcPr>
          <w:p w14:paraId="2E80638B" w14:textId="77777777" w:rsidR="00A32475" w:rsidRPr="00304103" w:rsidRDefault="00A32475" w:rsidP="00A3247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600" w:type="pct"/>
          </w:tcPr>
          <w:p w14:paraId="0E779FCB" w14:textId="0979EE7A" w:rsidR="00A32475" w:rsidRDefault="00A32475" w:rsidP="00A3247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5</w:t>
            </w:r>
          </w:p>
        </w:tc>
        <w:tc>
          <w:tcPr>
            <w:tcW w:w="827" w:type="pct"/>
          </w:tcPr>
          <w:p w14:paraId="1E39EF7D" w14:textId="00F890D8" w:rsidR="00A32475" w:rsidRPr="00E54D1E" w:rsidRDefault="0090075D" w:rsidP="00A3247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10-13</w:t>
            </w:r>
          </w:p>
        </w:tc>
        <w:tc>
          <w:tcPr>
            <w:tcW w:w="830" w:type="pct"/>
          </w:tcPr>
          <w:p w14:paraId="1898D455" w14:textId="77777777" w:rsidR="00A32475" w:rsidRPr="00304103" w:rsidRDefault="00A32475" w:rsidP="00A3247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Způsob zpracování energetického posudku</w:t>
            </w:r>
          </w:p>
          <w:p w14:paraId="2FA53F7D" w14:textId="77777777" w:rsidR="00A32475" w:rsidRPr="00E54D1E" w:rsidRDefault="00A32475" w:rsidP="00A3247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84" w:type="pct"/>
          </w:tcPr>
          <w:p w14:paraId="71817746" w14:textId="5F92F6E8" w:rsidR="00A32475" w:rsidRPr="00E54D1E" w:rsidRDefault="00A32475" w:rsidP="00A3247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Doplnění textu poslední věty kapitoly – povinnost v</w:t>
            </w:r>
            <w:r>
              <w:rPr>
                <w:rFonts w:asciiTheme="minorHAnsi" w:hAnsiTheme="minorHAnsi" w:cstheme="minorHAnsi"/>
                <w:lang w:val="cs-CZ"/>
              </w:rPr>
              <w:t>y</w:t>
            </w:r>
            <w:r w:rsidRPr="00304103">
              <w:rPr>
                <w:rFonts w:asciiTheme="minorHAnsi" w:hAnsiTheme="minorHAnsi" w:cstheme="minorHAnsi"/>
                <w:lang w:val="cs-CZ"/>
              </w:rPr>
              <w:t>plnit pomocnou tabulku</w:t>
            </w:r>
            <w:r>
              <w:rPr>
                <w:rFonts w:asciiTheme="minorHAnsi" w:hAnsiTheme="minorHAnsi" w:cstheme="minorHAnsi"/>
                <w:lang w:val="cs-CZ"/>
              </w:rPr>
              <w:t xml:space="preserve"> a doplnění přílohy č. 1 k dokumentu (pomocná tabulka)</w:t>
            </w:r>
          </w:p>
        </w:tc>
        <w:tc>
          <w:tcPr>
            <w:tcW w:w="972" w:type="pct"/>
            <w:vMerge/>
          </w:tcPr>
          <w:p w14:paraId="0EC9A29B" w14:textId="77777777" w:rsidR="00A32475" w:rsidRPr="00304103" w:rsidRDefault="00A32475" w:rsidP="00A3247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0B54C734" w14:textId="349B7968" w:rsidR="002F1830" w:rsidRPr="00E63213" w:rsidRDefault="002F1830" w:rsidP="00B145C2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4E6ABEA7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020DF50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3823E751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budovy.</w:t>
      </w:r>
    </w:p>
    <w:p w14:paraId="546DCD97" w14:textId="4FEF05BD" w:rsidR="002F1830" w:rsidRPr="00E63213" w:rsidRDefault="002F1830" w:rsidP="00E63213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>Kritéria pro změny dokončené budovy, která je památkově chráněna, se vztahuj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í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 na budovy uvedené v zákoně č. 20/1987 Sb., o státní památkové péči,</w:t>
      </w:r>
      <w:r w:rsidR="00236FBC" w:rsidRPr="00E63213">
        <w:rPr>
          <w:rFonts w:asciiTheme="minorHAnsi" w:hAnsiTheme="minorHAnsi" w:cstheme="minorHAnsi"/>
          <w:noProof/>
          <w:sz w:val="22"/>
          <w:szCs w:val="22"/>
        </w:rPr>
        <w:t xml:space="preserve"> ve znění pozdějších předpisů</w:t>
      </w:r>
      <w:r w:rsidRPr="00E63213">
        <w:rPr>
          <w:rFonts w:asciiTheme="minorHAnsi" w:hAnsiTheme="minorHAnsi" w:cstheme="minorHAnsi"/>
          <w:noProof/>
          <w:sz w:val="22"/>
          <w:szCs w:val="22"/>
        </w:rPr>
        <w:t>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 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nemožnost dosažení kritéria pro nepamátkově chráněné objekty. </w:t>
      </w:r>
    </w:p>
    <w:p w14:paraId="1374F86B" w14:textId="77777777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6ADD31" w14:textId="78EF7F92" w:rsidR="002F1830" w:rsidRPr="00E63213" w:rsidRDefault="00092065" w:rsidP="00E63213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Vysvětlení a definice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jednotliv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>ých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kritérií přijatelnosti oblasti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energetické náročnosti budovy</w:t>
      </w:r>
    </w:p>
    <w:p w14:paraId="38C386F9" w14:textId="77777777" w:rsidR="002A114F" w:rsidRPr="00E63213" w:rsidRDefault="002A114F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401DCA6F" w14:textId="77777777" w:rsidR="002A114F" w:rsidRPr="00E63213" w:rsidRDefault="002A114F" w:rsidP="00E6321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C91798" w14:textId="0E1EF916" w:rsidR="00A707A0" w:rsidRPr="00E63213" w:rsidRDefault="00AD1DCF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ajištěna trvalá koncentrace CO</w:t>
      </w:r>
      <w:r w:rsidR="002A114F"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 w:rsidR="00953B20">
        <w:rPr>
          <w:rFonts w:asciiTheme="minorHAnsi" w:hAnsiTheme="minorHAnsi" w:cstheme="minorHAnsi"/>
          <w:sz w:val="22"/>
          <w:szCs w:val="22"/>
        </w:rPr>
        <w:t>,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a to </w:t>
      </w:r>
      <w:r w:rsidR="002A114F" w:rsidRPr="00E63213">
        <w:rPr>
          <w:rFonts w:asciiTheme="minorHAnsi" w:hAnsiTheme="minorHAnsi" w:cstheme="minorHAnsi"/>
          <w:sz w:val="22"/>
          <w:szCs w:val="22"/>
        </w:rPr>
        <w:t>v obytných a pobytových místnostech v souladu s pravidlem správné praxe HK ČR r. č. HKCR/4/17/01 ze dne 16. 8. 2017, TPW 170 01 – splnění kritéria se posuzuje prohlášením autorizované osoby v oboru technika prostředí</w:t>
      </w:r>
      <w:r w:rsidR="00843BC5">
        <w:rPr>
          <w:rFonts w:asciiTheme="minorHAnsi" w:hAnsiTheme="minorHAnsi" w:cstheme="minorHAnsi"/>
          <w:sz w:val="22"/>
          <w:szCs w:val="22"/>
        </w:rPr>
        <w:t xml:space="preserve"> staveb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s uvedením výpisu obytných a pobytových místností v posuzované budově a popisu zajištění konceptu větrání ve vazbě na projektovou dokumentaci a popis souladu s pravidlem správné praxe HK ČR </w:t>
      </w:r>
      <w:r w:rsidR="00FA19E4">
        <w:rPr>
          <w:rFonts w:asciiTheme="minorHAnsi" w:hAnsiTheme="minorHAnsi" w:cstheme="minorHAnsi"/>
          <w:sz w:val="22"/>
          <w:szCs w:val="22"/>
        </w:rPr>
        <w:br/>
      </w:r>
      <w:r w:rsidR="002A114F" w:rsidRPr="00E63213">
        <w:rPr>
          <w:rFonts w:asciiTheme="minorHAnsi" w:hAnsiTheme="minorHAnsi" w:cstheme="minorHAnsi"/>
          <w:sz w:val="22"/>
          <w:szCs w:val="22"/>
        </w:rPr>
        <w:t>r. č. HKCR/4/17/01 ze dne 16. 8. 2017, TPW 170 01.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="00A707A0" w:rsidRPr="00E63213">
        <w:rPr>
          <w:rFonts w:asciiTheme="minorHAnsi" w:hAnsiTheme="minorHAnsi" w:cstheme="minorHAnsi"/>
          <w:sz w:val="22"/>
          <w:szCs w:val="22"/>
        </w:rPr>
        <w:t xml:space="preserve">Na plnění tohoto požadavku může být udělena výjimka u památkově chráněných budov dle § 7 odst. 5 zákona č. 406/2000 Sb. o hospodaření energií, ve znění pozdějších předpisů, pokud tomu brání technické parametry budovy (s ohledem na památkovou ochranu), aby mohly být podmínky splněny. </w:t>
      </w:r>
    </w:p>
    <w:p w14:paraId="51EBE535" w14:textId="54CE0CAC" w:rsidR="002A114F" w:rsidRPr="00E63213" w:rsidRDefault="002A114F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C4F6C5" w14:textId="6090DB74" w:rsidR="002A114F" w:rsidRPr="00E63213" w:rsidRDefault="00AD1DCF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n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 xml:space="preserve">ejvyšší denní teplota vzduchu v místnosti </w:t>
      </w:r>
      <w:r w:rsidRPr="00E63213">
        <w:rPr>
          <w:rFonts w:asciiTheme="minorHAnsi" w:hAnsiTheme="minorHAnsi" w:cstheme="minorHAnsi"/>
          <w:b/>
          <w:sz w:val="22"/>
          <w:szCs w:val="22"/>
        </w:rPr>
        <w:t>(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v letním období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)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="002A114F"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r w:rsidR="00A707A0"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dle požadavků  ČSN 730540-2. S</w:t>
      </w:r>
      <w:r w:rsidR="002A114F" w:rsidRPr="00E63213">
        <w:rPr>
          <w:rFonts w:asciiTheme="minorHAnsi" w:hAnsiTheme="minorHAnsi" w:cstheme="minorHAnsi"/>
          <w:sz w:val="22"/>
          <w:szCs w:val="22"/>
        </w:rPr>
        <w:t>tanovuje se výpočtem na základě typického způsobu užívání zohledňujícího navržený koncept větrání.</w:t>
      </w:r>
      <w:r w:rsidR="009441D8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="00A707A0"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="00A707A0"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</w:p>
    <w:p w14:paraId="63B45CBE" w14:textId="0630641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1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65E8350" w14:textId="4BCF22F9" w:rsidR="00584282" w:rsidRPr="00E63213" w:rsidRDefault="00584282" w:rsidP="00E63213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C445A94" w14:textId="3AB14C46" w:rsidR="0004367D" w:rsidRDefault="0004367D" w:rsidP="00FA19E4">
      <w:pPr>
        <w:spacing w:after="120"/>
        <w:jc w:val="both"/>
        <w:rPr>
          <w:rFonts w:asciiTheme="minorHAnsi" w:hAnsiTheme="minorHAnsi" w:cstheme="minorHAnsi"/>
        </w:rPr>
      </w:pPr>
      <w:bookmarkStart w:id="2" w:name="_Hlk97639492"/>
      <w:bookmarkStart w:id="3" w:name="_Hlk97641032"/>
      <w:r>
        <w:rPr>
          <w:rFonts w:asciiTheme="minorHAnsi" w:hAnsiTheme="minorHAnsi" w:cstheme="minorHAnsi"/>
          <w:sz w:val="22"/>
          <w:szCs w:val="22"/>
        </w:rPr>
        <w:t xml:space="preserve">V případě </w:t>
      </w:r>
      <w:r w:rsidR="00EC4A4C">
        <w:rPr>
          <w:rFonts w:asciiTheme="minorHAnsi" w:hAnsiTheme="minorHAnsi" w:cstheme="minorHAnsi"/>
          <w:sz w:val="22"/>
          <w:szCs w:val="22"/>
        </w:rPr>
        <w:t xml:space="preserve">výstavby </w:t>
      </w:r>
      <w:r>
        <w:rPr>
          <w:rFonts w:asciiTheme="minorHAnsi" w:hAnsiTheme="minorHAnsi" w:cstheme="minorHAnsi"/>
          <w:sz w:val="22"/>
          <w:szCs w:val="22"/>
        </w:rPr>
        <w:t xml:space="preserve">nových budov musí být realizována </w:t>
      </w:r>
      <w:r w:rsidRPr="00512A18">
        <w:rPr>
          <w:rFonts w:asciiTheme="minorHAnsi" w:hAnsiTheme="minorHAnsi" w:cstheme="minorHAnsi"/>
          <w:sz w:val="22"/>
          <w:szCs w:val="22"/>
        </w:rPr>
        <w:t>opatření na dosažení spotřeby primární energie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5F12DC0E" w14:textId="5AB30967" w:rsidR="002A114F" w:rsidRPr="00E63213" w:rsidRDefault="00D1573D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97640007"/>
      <w:bookmarkEnd w:id="2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4"/>
      <w:r w:rsidRPr="00D1573D">
        <w:rPr>
          <w:rFonts w:asciiTheme="minorHAnsi" w:hAnsiTheme="minorHAnsi" w:cstheme="minorHAnsi"/>
          <w:sz w:val="22"/>
          <w:szCs w:val="22"/>
        </w:rPr>
        <w:br/>
        <w:t>Na národní úrovni České republiky byla transpozice některých požadavků evropské směrnice, týkajících se kontroly a hodnocení energetické náročnosti budov, provedena novelou </w:t>
      </w:r>
      <w:bookmarkStart w:id="5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 xml:space="preserve">o hospodaření energií, ve znění pozdějších předpisů, a technicky tyto požadavky upřesňuje příloha </w:t>
      </w:r>
      <w:r w:rsidR="00FA19E4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5"/>
      <w:bookmarkEnd w:id="3"/>
    </w:p>
    <w:p w14:paraId="31B0E144" w14:textId="6B3204D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změny dokončené budovy</w:t>
      </w:r>
      <w:r w:rsidR="0045012D" w:rsidRPr="00E63213">
        <w:rPr>
          <w:rFonts w:asciiTheme="minorHAnsi" w:hAnsiTheme="minorHAnsi" w:cstheme="minorHAnsi"/>
          <w:b/>
          <w:sz w:val="22"/>
          <w:szCs w:val="22"/>
        </w:rPr>
        <w:t xml:space="preserve"> jsou stanoveny tyto technické podmínky: </w:t>
      </w:r>
    </w:p>
    <w:p w14:paraId="753E4AE8" w14:textId="43009FE0" w:rsidR="0045012D" w:rsidRPr="00E63213" w:rsidRDefault="0045012D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Kritéria přijatelnosti jsou rozdělena na obecná a specifická. Obecná kritéria musí splnit všechny podané žádosti, bez ohledu na oblast podpory. 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Je možno uplatnit výjimku s ohledem na stanovisko příslušného orgánu památkové péče. </w:t>
      </w:r>
      <w:r w:rsidR="00FA19E4"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 w:rsidR="00757185"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</w:t>
      </w:r>
      <w:r w:rsidR="00E81119" w:rsidRPr="00E6321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27C174E" w14:textId="77777777" w:rsidR="00E81119" w:rsidRPr="00E63213" w:rsidRDefault="00E81119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CC8D9B" w14:textId="77777777" w:rsidR="0045012D" w:rsidRPr="00E63213" w:rsidRDefault="0045012D" w:rsidP="00FA19E4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65DF8984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</w:p>
    <w:p w14:paraId="5C40DA2B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4498A41B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realizace systémů nuceného větrání s rekuperací odpadního tepla musí být suchá účinnost zpětného získávání tepla (rekuperátoru) min. 65 % dle ČSN EN 308. </w:t>
      </w:r>
    </w:p>
    <w:p w14:paraId="2EDC8BEE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systémů nuceného větrání s rekuperací odpadního tepla ve výukových a shromažďovacích prostorách budov sloužících pro výchovu a vzdělávání dětí a mladistvých musí být systém regulován dle množství CO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</w:t>
      </w:r>
    </w:p>
    <w:p w14:paraId="5DF1076B" w14:textId="0714003D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a obecně postupovat v souladu s</w:t>
      </w:r>
      <w:r w:rsidRPr="00E6321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87409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87409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="00584282" w:rsidRPr="00E63213">
        <w:rPr>
          <w:rFonts w:asciiTheme="minorHAnsi" w:hAnsiTheme="minorHAnsi" w:cstheme="minorHAnsi"/>
          <w:sz w:val="22"/>
          <w:szCs w:val="22"/>
        </w:rPr>
        <w:t xml:space="preserve">( viz. příloha </w:t>
      </w:r>
      <w:r w:rsidR="00387409">
        <w:rPr>
          <w:rFonts w:asciiTheme="minorHAnsi" w:hAnsiTheme="minorHAnsi" w:cstheme="minorHAnsi"/>
          <w:sz w:val="22"/>
          <w:szCs w:val="22"/>
        </w:rPr>
        <w:t>č</w:t>
      </w:r>
      <w:r w:rsidR="00E63213" w:rsidRPr="00E63213">
        <w:rPr>
          <w:rFonts w:asciiTheme="minorHAnsi" w:hAnsiTheme="minorHAnsi" w:cstheme="minorHAnsi"/>
          <w:sz w:val="22"/>
          <w:szCs w:val="22"/>
        </w:rPr>
        <w:t>.</w:t>
      </w:r>
      <w:r w:rsidR="00387409">
        <w:rPr>
          <w:rFonts w:asciiTheme="minorHAnsi" w:hAnsiTheme="minorHAnsi" w:cstheme="minorHAnsi"/>
          <w:sz w:val="22"/>
          <w:szCs w:val="22"/>
        </w:rPr>
        <w:t xml:space="preserve"> </w:t>
      </w:r>
      <w:r w:rsidR="00E63213" w:rsidRPr="00E63213">
        <w:rPr>
          <w:rFonts w:asciiTheme="minorHAnsi" w:hAnsiTheme="minorHAnsi" w:cstheme="minorHAnsi"/>
          <w:sz w:val="22"/>
          <w:szCs w:val="22"/>
        </w:rPr>
        <w:t xml:space="preserve">4 </w:t>
      </w:r>
      <w:r w:rsidR="00584282" w:rsidRPr="00E63213">
        <w:rPr>
          <w:rFonts w:asciiTheme="minorHAnsi" w:hAnsiTheme="minorHAnsi" w:cstheme="minorHAnsi"/>
          <w:sz w:val="22"/>
          <w:szCs w:val="22"/>
        </w:rPr>
        <w:t>Specifických pravidel výzvy pro žadatele a příjemce)</w:t>
      </w:r>
    </w:p>
    <w:p w14:paraId="02B68B89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3013BD52" w14:textId="77777777" w:rsidR="0045012D" w:rsidRPr="00E63213" w:rsidRDefault="0045012D" w:rsidP="00304103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0052AF43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7F1A57DB" w14:textId="25082A4D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 w:rsidR="00856DBE">
        <w:rPr>
          <w:rFonts w:asciiTheme="minorHAnsi" w:hAnsiTheme="minorHAnsi" w:cstheme="minorHAnsi"/>
          <w:sz w:val="22"/>
          <w:szCs w:val="22"/>
        </w:rPr>
        <w:t>.</w:t>
      </w:r>
    </w:p>
    <w:p w14:paraId="6DF23E14" w14:textId="74333862" w:rsidR="0045012D" w:rsidRDefault="0045012D" w:rsidP="0030410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 w:rsidR="007C228C">
        <w:rPr>
          <w:rFonts w:asciiTheme="minorHAnsi" w:hAnsiTheme="minorHAnsi" w:cstheme="minorHAnsi"/>
          <w:sz w:val="22"/>
          <w:szCs w:val="22"/>
        </w:rPr>
        <w:t>.</w:t>
      </w:r>
    </w:p>
    <w:p w14:paraId="6C070C13" w14:textId="77777777" w:rsidR="00757185" w:rsidRPr="00757185" w:rsidRDefault="00757185" w:rsidP="00FA19E4"/>
    <w:p w14:paraId="43A0FCB1" w14:textId="3AD3DEAF" w:rsidR="00757185" w:rsidRPr="00757185" w:rsidRDefault="0045012D" w:rsidP="00FA19E4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 xml:space="preserve">Specifická kritéria přijatelnosti </w:t>
      </w:r>
      <w:r w:rsidR="00757185" w:rsidRPr="00757185">
        <w:rPr>
          <w:rFonts w:asciiTheme="minorHAnsi" w:hAnsiTheme="minorHAnsi" w:cstheme="minorHAnsi"/>
          <w:sz w:val="22"/>
          <w:szCs w:val="22"/>
        </w:rPr>
        <w:t>pro opatření na snížení spotřeby energie při provádění změny dokončené budovy</w:t>
      </w:r>
    </w:p>
    <w:p w14:paraId="39D2E02C" w14:textId="120AE64C" w:rsidR="0045012D" w:rsidRPr="00757185" w:rsidRDefault="0045012D" w:rsidP="00FA19E4"/>
    <w:p w14:paraId="2C4D66FB" w14:textId="4D8EBDA9" w:rsidR="0045012D" w:rsidRPr="00E63213" w:rsidRDefault="0045012D" w:rsidP="00FA19E4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Projekty musí splnit minimální technické požadavky uvedené v těchto podmínkách odpovídající typu budovy a realizovaným opatřením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>Minimální technické požadavky na renovace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C45BF58" w14:textId="77777777" w:rsidR="0045012D" w:rsidRPr="00757185" w:rsidRDefault="0045012D" w:rsidP="00FA19E4"/>
    <w:p w14:paraId="46693321" w14:textId="769C6197" w:rsidR="007A1BAE" w:rsidRPr="00E63213" w:rsidRDefault="007A1BAE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4CDB4D0F" w14:textId="77777777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280AA6" w14:textId="0084F5A4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 w:rsidR="004202AB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2D3FBF" w14:textId="77777777" w:rsidR="007A1BAE" w:rsidRPr="00E63213" w:rsidRDefault="007A1BAE" w:rsidP="00E63213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5F35A20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5370930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3D5725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6E913379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07632597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C661B8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59F9D51" w14:textId="30367939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02EED995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1A5BA6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4DEC726F" w14:textId="1210F93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7A1BAE" w:rsidRPr="00E63213" w14:paraId="734748A1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1DCC1F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322C9470" w14:textId="0027CDDB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10029335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0BA2E52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18FAD92" w14:textId="2FE68A2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E54D1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70ABC1E2" w14:textId="77777777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4DD61193" w14:textId="0839FDDB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86D0C85" w14:textId="77777777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4E6FE12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28487D57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CADBE4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Sledovaný parametr </w:t>
            </w:r>
          </w:p>
        </w:tc>
        <w:tc>
          <w:tcPr>
            <w:tcW w:w="1884" w:type="pct"/>
          </w:tcPr>
          <w:p w14:paraId="206A4792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34A6E9F5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FD292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2E20A000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6D14F9EE" w14:textId="77777777" w:rsidTr="00FA19E4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26A1A33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7BC0D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15A2A9D1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98501" w14:textId="56DF56CC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3150352E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8E45DC" w14:textId="5F4A88DC" w:rsidR="007A1BAE" w:rsidRPr="004C4DB7" w:rsidRDefault="00692D1E" w:rsidP="0030410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34DCC676" w14:textId="77777777" w:rsidR="004C4DB7" w:rsidRDefault="004C4DB7" w:rsidP="00E63213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97641165"/>
    </w:p>
    <w:p w14:paraId="7F289EE5" w14:textId="23A020E4" w:rsidR="004C4DB7" w:rsidRDefault="00577EEF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97808188"/>
      <w:bookmarkEnd w:id="7"/>
      <w:r w:rsidRPr="00577EEF">
        <w:rPr>
          <w:rFonts w:asciiTheme="minorHAnsi" w:hAnsiTheme="minorHAnsi" w:cstheme="minorHAnsi"/>
          <w:sz w:val="22"/>
          <w:szCs w:val="22"/>
        </w:rPr>
        <w:t>Kromě výše definované úspory primární energie může žadatel v případě rekonstrukcí A zvolit variantu přijetí opatření, jimiž bude dosaženo alespoň 30% snížení přímých a nepřímých emisí skleníkových plynů, a to v rozmezí ≥ 30 %.</w:t>
      </w:r>
      <w:bookmarkEnd w:id="8"/>
    </w:p>
    <w:p w14:paraId="31A48B35" w14:textId="107D3FD5" w:rsidR="004C4DB7" w:rsidRDefault="004C4DB7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20C6B3" w14:textId="77777777" w:rsidR="004C4DB7" w:rsidRPr="00E63213" w:rsidRDefault="004C4DB7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0E070994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4A3502C" w14:textId="446D3492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478963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78738249" w14:textId="77777777" w:rsidR="004C4DB7" w:rsidRPr="00E63213" w:rsidRDefault="004C4DB7" w:rsidP="00FA19E4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5C50415F" w14:textId="533EE6F3" w:rsidR="007A1BAE" w:rsidRPr="00E63213" w:rsidRDefault="004C4DB7" w:rsidP="00FA19E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9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9"/>
      <w:r w:rsidR="00F92A8C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0DE8CFC0" w14:textId="77777777" w:rsidR="007A1BAE" w:rsidRPr="00E63213" w:rsidRDefault="007A1BAE" w:rsidP="00E63213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2579519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121124D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54FFC93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73D6CA05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44D01F4B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6C026A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04978B85" w14:textId="08E2511F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="00692D1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7A1BAE" w:rsidRPr="00E63213" w14:paraId="11373396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4D6000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5668E572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7A1BAE" w:rsidRPr="00E63213" w14:paraId="31EF792F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DC2CDE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056294B4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3D18A672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B08D7F7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2D51FB0B" w14:textId="3A4FC19B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E54D1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6E5F7AD6" w14:textId="77777777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="00E54D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75B627E5" w14:textId="5FF847FF" w:rsidR="007A1BAE" w:rsidRPr="00E63213" w:rsidRDefault="007A1BAE" w:rsidP="00E63213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8257D24" w14:textId="77777777" w:rsidR="007A1BAE" w:rsidRPr="00E63213" w:rsidRDefault="007A1BAE" w:rsidP="00E63213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8C5FA2A" w14:textId="4E1AE111" w:rsidR="00387409" w:rsidRDefault="00387409" w:rsidP="00387409">
      <w:pPr>
        <w:spacing w:after="20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br w:type="page"/>
      </w:r>
    </w:p>
    <w:p w14:paraId="5F37CBF3" w14:textId="78AA189C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5D678B3B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A981D7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8B04583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40CDE681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8552BB3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267A66FE" w14:textId="434764FB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="00692D1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7A1BAE" w:rsidRPr="00E63213" w14:paraId="0682BDDC" w14:textId="77777777" w:rsidTr="00FA19E4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610C099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B99057" w14:textId="4EF09B93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58E31C84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1BC9D5AA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1688D7" w14:textId="1C9B461D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608C6EC7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49EAE5" w14:textId="77777777" w:rsidR="004C4DB7" w:rsidRDefault="004C4DB7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C833DB" w14:textId="2D17A3FD" w:rsidR="00672FFD" w:rsidRPr="00577EEF" w:rsidRDefault="00577EEF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>Kromě výše definované úspory primární energie může žadatel v případě rekonstrukcí B zvolit variantu přijetí opatření, která nedosahují alespoň 30% snížení přímých a nepřímých emisí skleníkových plynů, a to v rozmezí ≥2 % &lt;30 %.</w:t>
      </w:r>
    </w:p>
    <w:p w14:paraId="17D15289" w14:textId="77777777" w:rsidR="00374F13" w:rsidRPr="00E63213" w:rsidRDefault="00374F13" w:rsidP="00374F13">
      <w:pPr>
        <w:pStyle w:val="TableParagraph"/>
        <w:spacing w:line="270" w:lineRule="atLeast"/>
        <w:ind w:left="0" w:right="94"/>
        <w:jc w:val="both"/>
        <w:rPr>
          <w:rFonts w:asciiTheme="minorHAnsi" w:eastAsiaTheme="majorEastAsia" w:hAnsiTheme="minorHAnsi" w:cstheme="minorHAnsi"/>
          <w:i/>
          <w:iCs/>
          <w:color w:val="365F91" w:themeColor="accent1" w:themeShade="BF"/>
        </w:rPr>
      </w:pPr>
    </w:p>
    <w:p w14:paraId="382E344B" w14:textId="274B2F68" w:rsidR="0045012D" w:rsidRPr="00FA19E4" w:rsidRDefault="0045012D" w:rsidP="00FA19E4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5F98E701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45012D" w:rsidRPr="00E63213" w14:paraId="3F915CB0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07E2EF54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28041474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45012D" w:rsidRPr="00E63213" w14:paraId="6E7A43FF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469DAEC5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2A468573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45012D" w:rsidRPr="00E63213" w14:paraId="273DEF03" w14:textId="77777777" w:rsidTr="00FA19E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38F88D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1480AB72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45012D" w:rsidRPr="00E63213" w14:paraId="01CAA652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E06FB38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3CE03E8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65B47E4" w14:textId="77777777" w:rsidR="0045012D" w:rsidRPr="00E63213" w:rsidRDefault="0045012D" w:rsidP="00E6321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E1E733" w14:textId="77777777" w:rsidR="0045012D" w:rsidRPr="00E63213" w:rsidRDefault="0045012D" w:rsidP="00304103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45012D" w:rsidRPr="00E63213" w14:paraId="5AD03E0A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236F533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D7331B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45012D" w:rsidRPr="00E63213" w14:paraId="611C55C9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1E8FE6C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5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62752CAE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443FF8F0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653DE4FA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2864A34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44D95846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45012D" w:rsidRPr="00E63213" w14:paraId="0A76F198" w14:textId="77777777" w:rsidTr="00FA19E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1713F07D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72FDB789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3DE52780" w14:textId="77777777" w:rsidR="00387409" w:rsidRDefault="00387409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381665D" w14:textId="77777777" w:rsidR="00387409" w:rsidRDefault="00387409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21EF90D" w14:textId="6AE6A851" w:rsidR="00FA19E4" w:rsidRDefault="00FA19E4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DD42B7B" w14:textId="77777777" w:rsidR="00FA19E4" w:rsidRDefault="00FA19E4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01EFA36" w14:textId="54AED49A" w:rsidR="0045012D" w:rsidRPr="00E63213" w:rsidRDefault="0045012D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</w:p>
    <w:p w14:paraId="0F71A09E" w14:textId="77777777" w:rsidR="0045012D" w:rsidRPr="00E63213" w:rsidRDefault="0045012D" w:rsidP="00304103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45012D" w:rsidRPr="00E63213" w14:paraId="1BEAC69A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152B8D5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42D90D94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45012D" w:rsidRPr="00E63213" w14:paraId="599D37C2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18D1C1A3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41FE4CD4" w14:textId="77777777" w:rsidR="0045012D" w:rsidRPr="00E63213" w:rsidRDefault="0045012D" w:rsidP="00304103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53D626D9" w14:textId="77777777" w:rsidR="0045012D" w:rsidRPr="00E63213" w:rsidRDefault="0045012D" w:rsidP="00304103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45012D" w:rsidRPr="00E63213" w14:paraId="2B07D90C" w14:textId="77777777" w:rsidTr="00FA19E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7F710103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D40D3BE" w14:textId="77777777" w:rsidR="0045012D" w:rsidRPr="00E63213" w:rsidRDefault="0045012D" w:rsidP="00304103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45012D" w:rsidRPr="00E63213" w14:paraId="024EBB82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671E5D9A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F9B849" w14:textId="77777777" w:rsidR="0045012D" w:rsidRPr="00E63213" w:rsidRDefault="0045012D" w:rsidP="00304103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11F8C1C" w14:textId="77777777" w:rsidR="0045012D" w:rsidRPr="00E63213" w:rsidRDefault="0045012D" w:rsidP="00E63213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7C1995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elektrizační soustavy umožňující změnu dodávaného výkonu výrobny.</w:t>
      </w:r>
    </w:p>
    <w:p w14:paraId="30EE3B2E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3E611A38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8FEB1CB" w14:textId="26E9A420" w:rsidR="0045012D" w:rsidRPr="00FA19E4" w:rsidRDefault="0045012D" w:rsidP="00304103">
      <w:pPr>
        <w:pStyle w:val="Odrkybod"/>
        <w:numPr>
          <w:ilvl w:val="0"/>
          <w:numId w:val="4"/>
        </w:numPr>
        <w:spacing w:after="240"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 </w:t>
      </w:r>
    </w:p>
    <w:p w14:paraId="4DF7730A" w14:textId="5F2AB0A3" w:rsidR="0045012D" w:rsidRPr="00E63213" w:rsidRDefault="0045012D" w:rsidP="00E63213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3C74DE9" w14:textId="77777777" w:rsidR="005E3E1B" w:rsidRPr="00E63213" w:rsidRDefault="005E3E1B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052C9D" w14:textId="77777777" w:rsidR="0045012D" w:rsidRPr="00E63213" w:rsidRDefault="0045012D" w:rsidP="00304103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468D3EAE" w14:textId="77777777" w:rsidR="0045012D" w:rsidRPr="00E63213" w:rsidRDefault="0045012D" w:rsidP="00304103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6BB3714" w14:textId="2AB3DC39" w:rsidR="005E3E1B" w:rsidRPr="00387409" w:rsidRDefault="0045012D" w:rsidP="00304103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63213">
        <w:rPr>
          <w:rFonts w:asciiTheme="minorHAnsi" w:hAnsiTheme="minorHAnsi" w:cstheme="minorHAnsi"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≥ 350 (kWh.m-2.rok-1). </w:t>
      </w:r>
    </w:p>
    <w:p w14:paraId="2B633C73" w14:textId="27042DB2" w:rsidR="002F1830" w:rsidRPr="00E63213" w:rsidRDefault="002F1830" w:rsidP="00E63213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1912D70E" w14:textId="2643EA2A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</w:t>
      </w:r>
      <w:r w:rsidR="0019257F" w:rsidRPr="00E63213">
        <w:rPr>
          <w:rFonts w:asciiTheme="minorHAnsi" w:hAnsiTheme="minorHAnsi" w:cstheme="minorHAnsi"/>
          <w:sz w:val="22"/>
          <w:szCs w:val="22"/>
        </w:rPr>
        <w:t xml:space="preserve"> (PENB)</w:t>
      </w:r>
      <w:r w:rsidRPr="00E63213">
        <w:rPr>
          <w:rFonts w:asciiTheme="minorHAnsi" w:hAnsiTheme="minorHAnsi" w:cstheme="minorHAnsi"/>
          <w:sz w:val="22"/>
          <w:szCs w:val="22"/>
        </w:rPr>
        <w:t xml:space="preserve"> bude zpracován v souladu s vyhláškou č. 264/2020 Sb.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="0019257F"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 w:rsidR="004C4DB7"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="0019257F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na základě a v souladu s předloženou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projektovou dokumentací pro stávající stav i pro stav po realizaci navržených opatření</w:t>
      </w:r>
      <w:r w:rsidR="00A707A0" w:rsidRPr="00E63213">
        <w:rPr>
          <w:rFonts w:asciiTheme="minorHAnsi" w:hAnsiTheme="minorHAnsi" w:cstheme="minorHAnsi"/>
          <w:sz w:val="22"/>
          <w:szCs w:val="22"/>
        </w:rPr>
        <w:t xml:space="preserve"> (u relevantních projektů)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v souladu s typickým profilem užívání</w:t>
      </w:r>
      <w:r w:rsidR="0019257F" w:rsidRPr="00E63213">
        <w:rPr>
          <w:rFonts w:asciiTheme="minorHAnsi" w:hAnsiTheme="minorHAnsi" w:cstheme="minorHAnsi"/>
          <w:sz w:val="22"/>
          <w:szCs w:val="22"/>
        </w:rPr>
        <w:t xml:space="preserve"> budovy. </w:t>
      </w:r>
      <w:r w:rsidRPr="00E63213">
        <w:rPr>
          <w:rFonts w:asciiTheme="minorHAnsi" w:hAnsiTheme="minorHAnsi" w:cstheme="minorHAnsi"/>
          <w:sz w:val="22"/>
          <w:szCs w:val="22"/>
        </w:rPr>
        <w:t>PENB musí obsahovat evidenční číslo.</w:t>
      </w:r>
    </w:p>
    <w:p w14:paraId="02D0EE4F" w14:textId="2CFFD4A0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24530559" w14:textId="77777777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00E71A" w14:textId="73EC75CB" w:rsidR="002F1830" w:rsidRPr="00E63213" w:rsidRDefault="002F1830" w:rsidP="00FA19E4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</w:t>
      </w:r>
      <w:r w:rsidR="00966B85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PENB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v souladu s vyhláškou č.</w:t>
      </w:r>
      <w:r w:rsidR="00373D79" w:rsidRPr="00E63213">
        <w:rPr>
          <w:rFonts w:asciiTheme="minorHAnsi" w:hAnsiTheme="minorHAnsi" w:cstheme="minorHAnsi"/>
          <w:sz w:val="22"/>
          <w:szCs w:val="22"/>
          <w:u w:val="single"/>
        </w:rPr>
        <w:t> 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>264/2020 Sb.</w:t>
      </w:r>
      <w:r w:rsidR="00966B85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o energetické náročnosti budov</w:t>
      </w:r>
      <w:r w:rsidR="004C4DB7"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="00966B85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DAE8AAA" w14:textId="4B4C7FA6" w:rsidR="002F1830" w:rsidRPr="00E63213" w:rsidRDefault="002F1830" w:rsidP="00FA19E4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 xml:space="preserve">V souladu s touto vyhláškou </w:t>
      </w:r>
      <w:r w:rsidR="00373D79" w:rsidRPr="00E63213">
        <w:rPr>
          <w:rFonts w:asciiTheme="minorHAnsi" w:hAnsiTheme="minorHAnsi" w:cstheme="minorHAnsi"/>
          <w:bCs/>
          <w:sz w:val="22"/>
          <w:szCs w:val="22"/>
          <w:u w:val="single"/>
        </w:rPr>
        <w:t>PENB</w:t>
      </w: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  <w:r w:rsidR="00C75643" w:rsidRPr="00E63213">
        <w:rPr>
          <w:rFonts w:asciiTheme="minorHAnsi" w:hAnsiTheme="minorHAnsi" w:cstheme="minorHAnsi"/>
          <w:bCs/>
          <w:sz w:val="22"/>
          <w:szCs w:val="22"/>
          <w:u w:val="single"/>
        </w:rPr>
        <w:t xml:space="preserve">a jeho přílohy </w:t>
      </w: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musí obsahovat:</w:t>
      </w:r>
    </w:p>
    <w:p w14:paraId="0C0A7AC5" w14:textId="77870536" w:rsidR="002F1830" w:rsidRPr="00E63213" w:rsidRDefault="002F1830" w:rsidP="00304103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</w:t>
      </w:r>
      <w:r w:rsidR="00373D79" w:rsidRPr="00E63213">
        <w:rPr>
          <w:rFonts w:asciiTheme="minorHAnsi" w:hAnsiTheme="minorHAnsi" w:cstheme="minorHAnsi"/>
          <w:sz w:val="22"/>
          <w:szCs w:val="22"/>
        </w:rPr>
        <w:t>ch</w:t>
      </w:r>
      <w:r w:rsidRPr="00E63213">
        <w:rPr>
          <w:rFonts w:asciiTheme="minorHAnsi" w:hAnsiTheme="minorHAnsi" w:cstheme="minorHAnsi"/>
          <w:sz w:val="22"/>
          <w:szCs w:val="22"/>
        </w:rPr>
        <w:t xml:space="preserve"> výsledků:</w:t>
      </w:r>
    </w:p>
    <w:p w14:paraId="09149756" w14:textId="6D8CC12F" w:rsidR="002F1830" w:rsidRPr="00E63213" w:rsidRDefault="002F1830" w:rsidP="00304103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Popis typického profilu užívání budovy uvažovaných zón – </w:t>
      </w:r>
      <w:r w:rsidR="00C75643" w:rsidRPr="00E63213">
        <w:rPr>
          <w:rFonts w:asciiTheme="minorHAnsi" w:hAnsiTheme="minorHAnsi" w:cstheme="minorHAnsi"/>
          <w:sz w:val="22"/>
          <w:szCs w:val="22"/>
        </w:rPr>
        <w:t xml:space="preserve">v případě jiných než obytných zón se </w:t>
      </w:r>
      <w:r w:rsidRPr="00E63213">
        <w:rPr>
          <w:rFonts w:asciiTheme="minorHAnsi" w:hAnsiTheme="minorHAnsi" w:cstheme="minorHAnsi"/>
          <w:sz w:val="22"/>
          <w:szCs w:val="22"/>
        </w:rPr>
        <w:t>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75FE6175" w14:textId="4BDC17B8" w:rsidR="002F1830" w:rsidRPr="00E63213" w:rsidRDefault="002F1830" w:rsidP="00304103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výpočetních zón uvedených v</w:t>
      </w:r>
      <w:r w:rsidR="00373D79" w:rsidRPr="00E63213">
        <w:rPr>
          <w:rFonts w:asciiTheme="minorHAnsi" w:hAnsiTheme="minorHAnsi" w:cstheme="minorHAnsi"/>
          <w:sz w:val="22"/>
          <w:szCs w:val="22"/>
        </w:rPr>
        <w:t> </w:t>
      </w:r>
      <w:r w:rsidRPr="00E63213">
        <w:rPr>
          <w:rFonts w:asciiTheme="minorHAnsi" w:hAnsiTheme="minorHAnsi" w:cstheme="minorHAnsi"/>
          <w:sz w:val="22"/>
          <w:szCs w:val="22"/>
        </w:rPr>
        <w:t>PENB</w:t>
      </w:r>
      <w:r w:rsidR="00373D79" w:rsidRPr="00E63213">
        <w:rPr>
          <w:rFonts w:asciiTheme="minorHAnsi" w:hAnsiTheme="minorHAnsi" w:cstheme="minorHAnsi"/>
          <w:sz w:val="22"/>
          <w:szCs w:val="22"/>
        </w:rPr>
        <w:t>.</w:t>
      </w:r>
    </w:p>
    <w:p w14:paraId="3AEDAD94" w14:textId="77777777" w:rsidR="002F1830" w:rsidRPr="00E63213" w:rsidRDefault="002F1830" w:rsidP="00304103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</w:t>
      </w:r>
      <w:r w:rsidR="00373D79" w:rsidRPr="00E63213">
        <w:rPr>
          <w:rFonts w:asciiTheme="minorHAnsi" w:hAnsiTheme="minorHAnsi" w:cstheme="minorHAnsi"/>
          <w:sz w:val="22"/>
          <w:szCs w:val="22"/>
        </w:rPr>
        <w:t>.</w:t>
      </w:r>
    </w:p>
    <w:p w14:paraId="4B28EC25" w14:textId="55191BDD" w:rsidR="002F1830" w:rsidRPr="00E63213" w:rsidRDefault="002F1830" w:rsidP="00304103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</w:t>
      </w:r>
      <w:r w:rsidR="00373D79" w:rsidRPr="00E63213">
        <w:rPr>
          <w:rFonts w:asciiTheme="minorHAnsi" w:hAnsiTheme="minorHAnsi" w:cstheme="minorHAnsi"/>
          <w:sz w:val="22"/>
          <w:szCs w:val="22"/>
        </w:rPr>
        <w:t> </w:t>
      </w:r>
      <w:r w:rsidRPr="00E63213">
        <w:rPr>
          <w:rFonts w:asciiTheme="minorHAnsi" w:hAnsiTheme="minorHAnsi" w:cstheme="minorHAnsi"/>
          <w:sz w:val="22"/>
          <w:szCs w:val="22"/>
        </w:rPr>
        <w:t>vlastností rozhodných pro výpočet energetických ukazatelů budovy.</w:t>
      </w:r>
    </w:p>
    <w:p w14:paraId="7BF81810" w14:textId="3F4ED3F0" w:rsidR="002F1830" w:rsidRPr="00E63213" w:rsidRDefault="002F1830" w:rsidP="00304103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</w:t>
      </w:r>
      <w:r w:rsidR="00373D79" w:rsidRPr="00E63213"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řílohou č.</w:t>
      </w:r>
      <w:r w:rsidR="00373D79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5 vyhlášky č. 264/2020 Sb.</w:t>
      </w:r>
    </w:p>
    <w:p w14:paraId="77C008BB" w14:textId="77777777" w:rsidR="002F1830" w:rsidRPr="00E63213" w:rsidRDefault="002F1830" w:rsidP="00304103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1D1BF5EE" w14:textId="77777777" w:rsidR="002F1830" w:rsidRPr="00E63213" w:rsidRDefault="002F1830" w:rsidP="00304103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54B67903" w14:textId="77777777" w:rsidR="002F1830" w:rsidRPr="00E63213" w:rsidRDefault="002F1830" w:rsidP="00304103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primární energie z neobnovitelných zdrojů obsahující důležité vstupní údaje nezbytné pro zpětnou kontrolu výpočtu a </w:t>
      </w:r>
    </w:p>
    <w:p w14:paraId="774D41DA" w14:textId="77777777" w:rsidR="002F1830" w:rsidRPr="00E63213" w:rsidRDefault="002F1830" w:rsidP="00304103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nejvyšší denní teploty vzduchu v místnosti v letním období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[°C]. </w:t>
      </w:r>
    </w:p>
    <w:p w14:paraId="766014A8" w14:textId="77777777" w:rsidR="002F1830" w:rsidRPr="00E63213" w:rsidRDefault="002F1830" w:rsidP="00FA19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E37B73" w14:textId="77777777" w:rsidR="00757185" w:rsidRPr="001C0E0F" w:rsidRDefault="00757185" w:rsidP="00FA19E4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6D03EA87" w14:textId="0C4B6632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Energetický posudek musí být </w:t>
      </w:r>
      <w:r w:rsidR="00953B20" w:rsidRPr="001C0E0F">
        <w:rPr>
          <w:rFonts w:asciiTheme="minorHAnsi" w:hAnsiTheme="minorHAnsi" w:cstheme="minorHAnsi"/>
          <w:sz w:val="22"/>
          <w:szCs w:val="22"/>
        </w:rPr>
        <w:t>zpracov</w:t>
      </w:r>
      <w:r w:rsidR="00953B20"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v Systému monitoringu spotřeby energie, ve znění pozdějších předpisů. </w:t>
      </w:r>
    </w:p>
    <w:p w14:paraId="4A4931B5" w14:textId="77777777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posudek, který je povinnou přílohou žádosti o podporu, musí nad rámec požadavků daných výše uvedenou vyhláškou obsahovat stanovisko energetického specialisty, v němž potvrzuje, že projekt splňuje</w:t>
      </w:r>
      <w:r>
        <w:rPr>
          <w:rFonts w:asciiTheme="minorHAnsi" w:hAnsiTheme="minorHAnsi" w:cstheme="minorHAnsi"/>
          <w:sz w:val="22"/>
          <w:szCs w:val="22"/>
        </w:rPr>
        <w:t xml:space="preserve"> níže uvedené podmínky</w:t>
      </w:r>
      <w:r w:rsidRPr="001C0E0F">
        <w:rPr>
          <w:rFonts w:asciiTheme="minorHAnsi" w:hAnsiTheme="minorHAnsi" w:cstheme="minorHAnsi"/>
          <w:sz w:val="22"/>
          <w:szCs w:val="22"/>
        </w:rPr>
        <w:t>:</w:t>
      </w:r>
    </w:p>
    <w:p w14:paraId="7504BF8C" w14:textId="77777777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 xml:space="preserve">obecná i </w:t>
      </w:r>
      <w:r w:rsidRPr="001C0E0F">
        <w:rPr>
          <w:rFonts w:asciiTheme="minorHAnsi" w:hAnsiTheme="minorHAnsi" w:cstheme="minorHAnsi"/>
          <w:sz w:val="22"/>
          <w:szCs w:val="22"/>
        </w:rPr>
        <w:t>technická kritéria související s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C0E0F">
        <w:rPr>
          <w:rFonts w:asciiTheme="minorHAnsi" w:hAnsiTheme="minorHAnsi" w:cstheme="minorHAnsi"/>
          <w:sz w:val="22"/>
          <w:szCs w:val="22"/>
        </w:rPr>
        <w:t>výběrem</w:t>
      </w:r>
      <w:r>
        <w:rPr>
          <w:rFonts w:asciiTheme="minorHAnsi" w:hAnsiTheme="minorHAnsi" w:cstheme="minorHAnsi"/>
          <w:sz w:val="22"/>
          <w:szCs w:val="22"/>
        </w:rPr>
        <w:t xml:space="preserve"> a návrhem provedení </w:t>
      </w:r>
      <w:r w:rsidRPr="001C0E0F">
        <w:rPr>
          <w:rFonts w:asciiTheme="minorHAnsi" w:hAnsiTheme="minorHAnsi" w:cstheme="minorHAnsi"/>
          <w:sz w:val="22"/>
          <w:szCs w:val="22"/>
        </w:rPr>
        <w:t>opatření na snížení energetické náročnosti</w:t>
      </w:r>
      <w:r>
        <w:rPr>
          <w:rFonts w:asciiTheme="minorHAnsi" w:hAnsiTheme="minorHAnsi" w:cstheme="minorHAnsi"/>
          <w:sz w:val="22"/>
          <w:szCs w:val="22"/>
        </w:rPr>
        <w:t xml:space="preserve"> stavby splňují požadavky Výzvy i Obecných a Specifických pravidel NPO, </w:t>
      </w:r>
    </w:p>
    <w:p w14:paraId="5235530C" w14:textId="77777777" w:rsidR="00757185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v případě</w:t>
      </w:r>
      <w:r w:rsidRPr="001C0E0F">
        <w:rPr>
          <w:rFonts w:asciiTheme="minorHAnsi" w:hAnsiTheme="minorHAnsi" w:cstheme="minorHAnsi"/>
          <w:sz w:val="22"/>
          <w:szCs w:val="22"/>
        </w:rPr>
        <w:t xml:space="preserve"> novostaveb je vypočtená spotřeba primární energie alespoň o 20 % nižší, než je požadavek na budovy s téměř nulovou spotřebou energie,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BFD07E" w14:textId="77777777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nebo</w:t>
      </w:r>
    </w:p>
    <w:p w14:paraId="73AE6982" w14:textId="77777777" w:rsidR="00757185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v případě</w:t>
      </w:r>
      <w:r w:rsidRPr="001C0E0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úprav již dokončených staveb </w:t>
      </w:r>
      <w:r w:rsidRPr="001C0E0F">
        <w:rPr>
          <w:rFonts w:asciiTheme="minorHAnsi" w:hAnsiTheme="minorHAnsi" w:cstheme="minorHAnsi"/>
          <w:sz w:val="22"/>
          <w:szCs w:val="22"/>
        </w:rPr>
        <w:t>budov</w:t>
      </w:r>
      <w:r w:rsidRPr="004541A3">
        <w:t xml:space="preserve"> </w:t>
      </w:r>
      <w:r w:rsidRPr="004541A3">
        <w:rPr>
          <w:rFonts w:asciiTheme="minorHAnsi" w:hAnsiTheme="minorHAnsi" w:cstheme="minorHAnsi"/>
          <w:sz w:val="22"/>
          <w:szCs w:val="22"/>
        </w:rPr>
        <w:t>je spotřeba primární energie</w:t>
      </w:r>
      <w:r w:rsidRPr="001C0E0F">
        <w:rPr>
          <w:rFonts w:asciiTheme="minorHAnsi" w:hAnsiTheme="minorHAnsi" w:cstheme="minorHAnsi"/>
          <w:sz w:val="22"/>
          <w:szCs w:val="22"/>
        </w:rPr>
        <w:t xml:space="preserve"> </w:t>
      </w:r>
      <w:r w:rsidRPr="004541A3">
        <w:rPr>
          <w:rFonts w:asciiTheme="minorHAnsi" w:hAnsiTheme="minorHAnsi" w:cstheme="minorHAnsi"/>
          <w:sz w:val="22"/>
          <w:szCs w:val="22"/>
        </w:rPr>
        <w:t xml:space="preserve">vypočtená </w:t>
      </w:r>
      <w:r>
        <w:rPr>
          <w:rFonts w:asciiTheme="minorHAnsi" w:hAnsiTheme="minorHAnsi" w:cstheme="minorHAnsi"/>
          <w:sz w:val="22"/>
          <w:szCs w:val="22"/>
        </w:rPr>
        <w:t xml:space="preserve">na základě navržených úprav v souladu s požadavky výzvy, které jsou uvedeny v kapitole Klimatický koeficient;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povinnou součástí potvrzení je v tomto případě </w:t>
      </w:r>
      <w:r w:rsidRPr="001C0E0F">
        <w:rPr>
          <w:rFonts w:asciiTheme="minorHAnsi" w:hAnsiTheme="minorHAnsi" w:cstheme="minorHAnsi"/>
          <w:sz w:val="22"/>
          <w:szCs w:val="22"/>
        </w:rPr>
        <w:t>přesné procentuální vyjádření úspor primární energie nebo procentuální vyjádření snížení přímých a nepřímých emisí skleníkových plynů</w:t>
      </w:r>
      <w:r>
        <w:rPr>
          <w:rFonts w:asciiTheme="minorHAnsi" w:hAnsiTheme="minorHAnsi" w:cstheme="minorHAnsi"/>
          <w:sz w:val="22"/>
          <w:szCs w:val="22"/>
        </w:rPr>
        <w:t xml:space="preserve"> a zdůvodnění zařazení rekonstrukce do kategorie A nebo B.</w:t>
      </w:r>
    </w:p>
    <w:p w14:paraId="1F24C131" w14:textId="7A97F6D6" w:rsidR="00304103" w:rsidRPr="00A32475" w:rsidRDefault="00757185" w:rsidP="00304103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Dále bude potvrzení obsahovat informaci o tom, zda bude v rámci opatření pro snížení energetické náročnosti zaváděn energetický management nebo jiné podobné opatření</w:t>
      </w:r>
      <w:r w:rsidR="00304103">
        <w:rPr>
          <w:rFonts w:asciiTheme="minorHAnsi" w:hAnsiTheme="minorHAnsi" w:cstheme="minorHAnsi"/>
          <w:sz w:val="22"/>
          <w:szCs w:val="22"/>
        </w:rPr>
        <w:t xml:space="preserve"> a </w:t>
      </w:r>
      <w:r w:rsidR="00304103" w:rsidRPr="00A32475">
        <w:rPr>
          <w:rFonts w:asciiTheme="minorHAnsi" w:hAnsiTheme="minorHAnsi" w:cstheme="minorHAnsi"/>
          <w:b/>
          <w:bCs/>
          <w:sz w:val="22"/>
          <w:szCs w:val="22"/>
        </w:rPr>
        <w:t xml:space="preserve">vyplněnou pomocnou tabulku kritérií – viz Příloha č.1 tohoto metodického pokynu. </w:t>
      </w:r>
    </w:p>
    <w:p w14:paraId="601426B4" w14:textId="77777777" w:rsidR="00304103" w:rsidRPr="00304103" w:rsidRDefault="00304103" w:rsidP="00304103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01DA02F" w14:textId="77777777" w:rsidR="00304103" w:rsidRPr="00A32475" w:rsidRDefault="00304103" w:rsidP="00A32475">
      <w:pPr>
        <w:pStyle w:val="Nadpis1"/>
        <w:pageBreakBefore/>
        <w:rPr>
          <w:color w:val="auto"/>
        </w:rPr>
      </w:pPr>
      <w:r w:rsidRPr="00A32475">
        <w:rPr>
          <w:color w:val="auto"/>
        </w:rPr>
        <w:lastRenderedPageBreak/>
        <w:t>Příloha č. 1</w:t>
      </w:r>
    </w:p>
    <w:p w14:paraId="0B96E7EB" w14:textId="77777777" w:rsidR="00304103" w:rsidRPr="00304103" w:rsidRDefault="00304103" w:rsidP="00304103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4103">
        <w:rPr>
          <w:rFonts w:asciiTheme="minorHAnsi" w:hAnsiTheme="minorHAnsi" w:cstheme="minorHAnsi"/>
          <w:sz w:val="22"/>
          <w:szCs w:val="22"/>
        </w:rPr>
        <w:t>Pomocná tabulka kritérií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6712"/>
        <w:gridCol w:w="2214"/>
      </w:tblGrid>
      <w:tr w:rsidR="00304103" w:rsidRPr="00304103" w14:paraId="169F70DC" w14:textId="77777777" w:rsidTr="00CD43CF">
        <w:tc>
          <w:tcPr>
            <w:tcW w:w="6799" w:type="dxa"/>
          </w:tcPr>
          <w:p w14:paraId="374BE8BB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127" w:type="dxa"/>
          </w:tcPr>
          <w:p w14:paraId="762C254A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304103" w:rsidRPr="00304103" w14:paraId="0B9B5F11" w14:textId="77777777" w:rsidTr="00CD43CF">
        <w:tc>
          <w:tcPr>
            <w:tcW w:w="6799" w:type="dxa"/>
          </w:tcPr>
          <w:p w14:paraId="7DB96DD4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výstavby nových budov musí být realizována opatření na dosažení spotřeby primární energie alespoň o 20 % nižší, než je požadavek na budovy s téměř nulovou spotřebou energie.</w:t>
            </w:r>
          </w:p>
        </w:tc>
        <w:tc>
          <w:tcPr>
            <w:tcW w:w="2127" w:type="dxa"/>
          </w:tcPr>
          <w:p w14:paraId="4DB749E9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4103" w:rsidRPr="00304103" w14:paraId="1C25F144" w14:textId="77777777" w:rsidTr="00CD43CF">
        <w:tc>
          <w:tcPr>
            <w:tcW w:w="6799" w:type="dxa"/>
          </w:tcPr>
          <w:p w14:paraId="629AC679" w14:textId="77777777" w:rsidR="00304103" w:rsidRPr="00304103" w:rsidRDefault="00304103" w:rsidP="00CD43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rekonstrukce typu A (opatření, zaměřená na energetickou účinnost, která v průměru dosáhnou alespoň 30% úspory primární energie z neobnovitelných zdrojů):</w:t>
            </w:r>
          </w:p>
          <w:p w14:paraId="66BCEBBE" w14:textId="77777777" w:rsidR="00304103" w:rsidRPr="00304103" w:rsidRDefault="00304103" w:rsidP="00304103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</w:p>
          <w:p w14:paraId="78ACC56A" w14:textId="77777777" w:rsidR="00304103" w:rsidRPr="00304103" w:rsidRDefault="00304103" w:rsidP="00304103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171E7B35" w14:textId="477116B7" w:rsidR="00304103" w:rsidRPr="00304103" w:rsidRDefault="00304103" w:rsidP="00304103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</w:t>
            </w:r>
            <w:r w:rsidR="00184A7F" w:rsidRPr="00304103">
              <w:rPr>
                <w:rFonts w:asciiTheme="minorHAnsi" w:hAnsiTheme="minorHAnsi" w:cstheme="minorHAnsi"/>
                <w:sz w:val="22"/>
                <w:szCs w:val="22"/>
              </w:rPr>
              <w:t>podpora ≤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76951EF" w14:textId="51DCE4E9" w:rsidR="00304103" w:rsidRPr="00304103" w:rsidRDefault="00304103" w:rsidP="00304103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84196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E7901B5" w14:textId="77777777" w:rsidR="00304103" w:rsidRPr="00304103" w:rsidRDefault="00304103" w:rsidP="00CD43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33436C53" w14:textId="77777777" w:rsidR="00304103" w:rsidRPr="00304103" w:rsidRDefault="00304103" w:rsidP="00304103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3C9F7176" w14:textId="77777777" w:rsidR="00304103" w:rsidRPr="00304103" w:rsidRDefault="00304103" w:rsidP="00304103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14:paraId="4BD09661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4103" w:rsidRPr="00304103" w14:paraId="0E45E950" w14:textId="77777777" w:rsidTr="00CD43CF">
        <w:tc>
          <w:tcPr>
            <w:tcW w:w="6799" w:type="dxa"/>
          </w:tcPr>
          <w:p w14:paraId="76A57200" w14:textId="77777777" w:rsidR="00304103" w:rsidRPr="00304103" w:rsidRDefault="00304103" w:rsidP="00CD43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rekonstrukce typu B (opatření, zaměřená na energetickou účinnost, která v průměru nedosáhnou 30% úspory primární energie z neobnovitelných zdrojů):</w:t>
            </w:r>
            <w:r w:rsidRPr="00304103">
              <w:t xml:space="preserve"> </w:t>
            </w:r>
          </w:p>
          <w:p w14:paraId="441361F6" w14:textId="77777777" w:rsidR="00304103" w:rsidRPr="00304103" w:rsidRDefault="00304103" w:rsidP="00304103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≥2 % &lt;30 % </w:t>
            </w:r>
          </w:p>
          <w:p w14:paraId="36A1ECDD" w14:textId="77777777" w:rsidR="00304103" w:rsidRPr="00304103" w:rsidRDefault="00304103" w:rsidP="00304103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7D08B399" w14:textId="77777777" w:rsidR="00304103" w:rsidRPr="00304103" w:rsidRDefault="00304103" w:rsidP="00304103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1DEE234" w14:textId="54E78B6E" w:rsidR="00304103" w:rsidRPr="00304103" w:rsidRDefault="00304103" w:rsidP="00304103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84196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E98B4D6" w14:textId="77777777" w:rsidR="00304103" w:rsidRPr="00304103" w:rsidRDefault="00304103" w:rsidP="00CD43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735E6EAC" w14:textId="77777777" w:rsidR="00304103" w:rsidRPr="00304103" w:rsidRDefault="00304103" w:rsidP="00304103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08C8C349" w14:textId="77777777" w:rsidR="00304103" w:rsidRPr="00304103" w:rsidRDefault="00304103" w:rsidP="00304103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14:paraId="18F8724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4103" w:rsidRPr="00304103" w14:paraId="432BBB14" w14:textId="77777777" w:rsidTr="00CD43CF">
        <w:tc>
          <w:tcPr>
            <w:tcW w:w="6799" w:type="dxa"/>
          </w:tcPr>
          <w:p w14:paraId="2B1466C6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Je zajištěna trvalá koncentrace CO2 ≤ 1500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ppm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a to v obytných a pobytových místnostech v souladu s pravidlem správné praxe HK ČR r. č. HKCR/4/17/01 ze dne 16. 8. 2017, TPW 170 01.</w:t>
            </w:r>
          </w:p>
        </w:tc>
        <w:tc>
          <w:tcPr>
            <w:tcW w:w="2127" w:type="dxa"/>
          </w:tcPr>
          <w:p w14:paraId="48B7830F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67AC9A51" w14:textId="77777777" w:rsidTr="00CD43CF">
        <w:tc>
          <w:tcPr>
            <w:tcW w:w="6799" w:type="dxa"/>
          </w:tcPr>
          <w:p w14:paraId="7FB4C5E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Je zajištěna nejvyšší denní teplota vzduchu v místnosti 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požadavků  ČSN 730540-2.</w:t>
            </w:r>
          </w:p>
        </w:tc>
        <w:tc>
          <w:tcPr>
            <w:tcW w:w="2127" w:type="dxa"/>
          </w:tcPr>
          <w:p w14:paraId="551A293B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07BDC5EC" w14:textId="77777777" w:rsidTr="00CD43CF">
        <w:tc>
          <w:tcPr>
            <w:tcW w:w="6799" w:type="dxa"/>
          </w:tcPr>
          <w:p w14:paraId="63A9061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Nejedná se o projekt již schválený k podpoře z Operačního programu Životní prostředí 2014-2020.</w:t>
            </w:r>
          </w:p>
        </w:tc>
        <w:tc>
          <w:tcPr>
            <w:tcW w:w="2127" w:type="dxa"/>
          </w:tcPr>
          <w:p w14:paraId="665C8DE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56851D6C" w14:textId="77777777" w:rsidTr="00CD43CF">
        <w:tc>
          <w:tcPr>
            <w:tcW w:w="6799" w:type="dxa"/>
          </w:tcPr>
          <w:p w14:paraId="165E95C6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127" w:type="dxa"/>
          </w:tcPr>
          <w:p w14:paraId="45A498C2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167C6688" w14:textId="77777777" w:rsidTr="00CD43CF">
        <w:tc>
          <w:tcPr>
            <w:tcW w:w="6799" w:type="dxa"/>
          </w:tcPr>
          <w:p w14:paraId="4BC694FF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 případě realizace systémů nuceného větrání s rekuperací odpadního tepla je suchá účinnost zpětného získávání tepla (rekuperátoru) min. 65 % dle ČSN EN 308.</w:t>
            </w:r>
          </w:p>
        </w:tc>
        <w:tc>
          <w:tcPr>
            <w:tcW w:w="2127" w:type="dxa"/>
          </w:tcPr>
          <w:p w14:paraId="1C4ECF88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7AF555F1" w14:textId="77777777" w:rsidTr="00CD43CF">
        <w:tc>
          <w:tcPr>
            <w:tcW w:w="6799" w:type="dxa"/>
          </w:tcPr>
          <w:p w14:paraId="3D7625E1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 větrání s rekuperací odpadního tepla ve výukových a shromažďovacích prostorách budov sloužících pro výchovu a vzdělávání dětí a mladistvých je navržen systém regulován dle množství CO2 v místnostech prostřednictvím infračervených čidel, tzv. IR senzorů.</w:t>
            </w:r>
          </w:p>
        </w:tc>
        <w:tc>
          <w:tcPr>
            <w:tcW w:w="2127" w:type="dxa"/>
          </w:tcPr>
          <w:p w14:paraId="78980499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5B37F640" w14:textId="77777777" w:rsidTr="00CD43CF">
        <w:tc>
          <w:tcPr>
            <w:tcW w:w="6799" w:type="dxa"/>
          </w:tcPr>
          <w:p w14:paraId="30EF0233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</w:p>
        </w:tc>
        <w:tc>
          <w:tcPr>
            <w:tcW w:w="2127" w:type="dxa"/>
          </w:tcPr>
          <w:p w14:paraId="5C343DE9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5EE266BE" w14:textId="77777777" w:rsidTr="00CD43CF">
        <w:tc>
          <w:tcPr>
            <w:tcW w:w="6799" w:type="dxa"/>
          </w:tcPr>
          <w:p w14:paraId="0CEED097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127" w:type="dxa"/>
          </w:tcPr>
          <w:p w14:paraId="40C4F471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7725CB6C" w14:textId="77777777" w:rsidTr="00CD43CF">
        <w:tc>
          <w:tcPr>
            <w:tcW w:w="6799" w:type="dxa"/>
          </w:tcPr>
          <w:p w14:paraId="2E8C831B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Není navržena výměna zdroje na vytápění, kterou by došlo k úplnému odpojení od soustavy zásobování dle zákona č. 458/2000 Sb. 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127" w:type="dxa"/>
          </w:tcPr>
          <w:p w14:paraId="5F8E74DA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3E3A3DCB" w14:textId="77777777" w:rsidTr="00CD43CF">
        <w:tc>
          <w:tcPr>
            <w:tcW w:w="6799" w:type="dxa"/>
          </w:tcPr>
          <w:p w14:paraId="7FF9F494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</w:p>
        </w:tc>
        <w:tc>
          <w:tcPr>
            <w:tcW w:w="2127" w:type="dxa"/>
          </w:tcPr>
          <w:p w14:paraId="3328C5D5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1DA68898" w14:textId="77777777" w:rsidTr="00CD43CF">
        <w:tc>
          <w:tcPr>
            <w:tcW w:w="6799" w:type="dxa"/>
          </w:tcPr>
          <w:p w14:paraId="5B615E2D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Projektu je v souladu s nařízením Evropského parlamentu a Rady (EU) 2020/852 ze dne 18. června 2020 o zřízení rámce pro usnadnění udržitelných investic a o změně nařízení (EU) 2019/2088</w:t>
            </w:r>
          </w:p>
        </w:tc>
        <w:tc>
          <w:tcPr>
            <w:tcW w:w="2127" w:type="dxa"/>
          </w:tcPr>
          <w:p w14:paraId="4166BE7D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4E93B513" w14:textId="77777777" w:rsidTr="00CD43CF">
        <w:tc>
          <w:tcPr>
            <w:tcW w:w="6799" w:type="dxa"/>
          </w:tcPr>
          <w:p w14:paraId="18D2F820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realizace fotovoltaických systémů jsou navrženy instalovány výhradně fotovoltaické moduly, měniče a akumulátory s nezávisle ověřenými parametry prokázanými certifikáty vydanými akreditovanými certifikačními orgány na základě níže uvedených souborů norem:</w:t>
            </w:r>
          </w:p>
          <w:p w14:paraId="7085B359" w14:textId="77777777" w:rsidR="00304103" w:rsidRPr="00304103" w:rsidRDefault="00304103" w:rsidP="00304103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543E415C" w14:textId="77777777" w:rsidR="00304103" w:rsidRPr="00304103" w:rsidRDefault="00304103" w:rsidP="00304103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735E5324" w14:textId="77777777" w:rsidR="00304103" w:rsidRPr="00304103" w:rsidRDefault="00304103" w:rsidP="00304103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</w:p>
        </w:tc>
        <w:tc>
          <w:tcPr>
            <w:tcW w:w="2127" w:type="dxa"/>
          </w:tcPr>
          <w:p w14:paraId="04A87B6D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07D1DA7C" w14:textId="77777777" w:rsidTr="00CD43CF">
        <w:tc>
          <w:tcPr>
            <w:tcW w:w="6799" w:type="dxa"/>
          </w:tcPr>
          <w:p w14:paraId="139687C0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fotovoltaické moduly a měniče dosahují minimálně níže uvedených účinností:</w:t>
            </w:r>
          </w:p>
          <w:p w14:paraId="10E28F2B" w14:textId="77777777" w:rsidR="00304103" w:rsidRPr="00304103" w:rsidRDefault="00304103" w:rsidP="00CD43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E9B23DC" w14:textId="77777777" w:rsidR="00304103" w:rsidRPr="00304103" w:rsidRDefault="00304103" w:rsidP="00304103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0BB9474" w14:textId="77777777" w:rsidR="00304103" w:rsidRPr="00304103" w:rsidRDefault="00304103" w:rsidP="00304103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373ADE56" w14:textId="77777777" w:rsidR="00304103" w:rsidRPr="00304103" w:rsidRDefault="00304103" w:rsidP="00304103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68706BEC" w14:textId="77777777" w:rsidR="00304103" w:rsidRPr="00304103" w:rsidRDefault="00304103" w:rsidP="00304103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nestanoveno pro speciální výrobky a použití (speciální fotovoltaické krytiny, technologie určené pro ploché střechy s nízkou nosností)</w:t>
            </w:r>
          </w:p>
          <w:p w14:paraId="3BE92A81" w14:textId="77777777" w:rsidR="00304103" w:rsidRPr="00304103" w:rsidRDefault="00304103" w:rsidP="00CD43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7B1074AC" w14:textId="77777777" w:rsidR="00304103" w:rsidRPr="00304103" w:rsidRDefault="00304103" w:rsidP="00304103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  <w:tc>
          <w:tcPr>
            <w:tcW w:w="2127" w:type="dxa"/>
          </w:tcPr>
          <w:p w14:paraId="4158D435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1E01DC9E" w14:textId="77777777" w:rsidTr="00CD43CF">
        <w:tc>
          <w:tcPr>
            <w:tcW w:w="6799" w:type="dxa"/>
          </w:tcPr>
          <w:p w14:paraId="18B789BC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komponenty mají garantovanou životnost:</w:t>
            </w:r>
          </w:p>
          <w:p w14:paraId="542BBE19" w14:textId="77777777" w:rsidR="00304103" w:rsidRPr="00304103" w:rsidRDefault="00304103" w:rsidP="00CD43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2D28A5E4" w14:textId="77777777" w:rsidR="00304103" w:rsidRPr="00304103" w:rsidRDefault="00304103" w:rsidP="00304103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0B70E962" w14:textId="77777777" w:rsidR="00304103" w:rsidRPr="00304103" w:rsidRDefault="00304103" w:rsidP="00304103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  <w:p w14:paraId="05B60802" w14:textId="77777777" w:rsidR="00304103" w:rsidRPr="00304103" w:rsidRDefault="00304103" w:rsidP="00CD43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335DD911" w14:textId="77777777" w:rsidR="00304103" w:rsidRPr="00304103" w:rsidRDefault="00304103" w:rsidP="00304103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  <w:p w14:paraId="325D3EB0" w14:textId="77777777" w:rsidR="00304103" w:rsidRPr="00304103" w:rsidRDefault="00304103" w:rsidP="00CD43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E3AB3CA" w14:textId="77777777" w:rsidR="00304103" w:rsidRPr="00304103" w:rsidRDefault="00304103" w:rsidP="00304103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)  </w:t>
            </w:r>
          </w:p>
        </w:tc>
        <w:tc>
          <w:tcPr>
            <w:tcW w:w="2127" w:type="dxa"/>
          </w:tcPr>
          <w:p w14:paraId="6D101BA8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2D343D19" w14:textId="77777777" w:rsidTr="00CD43CF">
        <w:tc>
          <w:tcPr>
            <w:tcW w:w="6799" w:type="dxa"/>
          </w:tcPr>
          <w:p w14:paraId="4879521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měniče jsou vybaveny plynulou, nebo diskrétní řiditelností dodávaného výkonu do elektrizační soustavy umožňující změnu dodávaného výkonu výrobny.</w:t>
            </w:r>
          </w:p>
        </w:tc>
        <w:tc>
          <w:tcPr>
            <w:tcW w:w="2127" w:type="dxa"/>
          </w:tcPr>
          <w:p w14:paraId="715035F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649955B8" w14:textId="77777777" w:rsidTr="00CD43CF">
        <w:tc>
          <w:tcPr>
            <w:tcW w:w="6799" w:type="dxa"/>
          </w:tcPr>
          <w:p w14:paraId="4818AA3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Systému akumulace vyrobené elektřiny je navržen s kapacitou v rozsahu min. 20 % a max. 100 % z teoretické hodinové výroby při instalovaném špičkovém výkonu FVE.</w:t>
            </w:r>
          </w:p>
        </w:tc>
        <w:tc>
          <w:tcPr>
            <w:tcW w:w="2127" w:type="dxa"/>
          </w:tcPr>
          <w:p w14:paraId="7547F545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15249FF3" w14:textId="77777777" w:rsidTr="00CD43CF">
        <w:tc>
          <w:tcPr>
            <w:tcW w:w="6799" w:type="dxa"/>
          </w:tcPr>
          <w:p w14:paraId="697A6535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14:paraId="17899BA4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5E0274A3" w14:textId="77777777" w:rsidTr="00CD43CF">
        <w:tc>
          <w:tcPr>
            <w:tcW w:w="6799" w:type="dxa"/>
          </w:tcPr>
          <w:p w14:paraId="3918D7B0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</w:t>
            </w:r>
          </w:p>
        </w:tc>
        <w:tc>
          <w:tcPr>
            <w:tcW w:w="2127" w:type="dxa"/>
          </w:tcPr>
          <w:p w14:paraId="09174D70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0A4A2401" w14:textId="77777777" w:rsidTr="00CD43CF">
        <w:tc>
          <w:tcPr>
            <w:tcW w:w="6799" w:type="dxa"/>
          </w:tcPr>
          <w:p w14:paraId="1F417ED6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realizace solárních termických systémů jsou navržen a zařízení splňující požadavky ČSN EN ISO 9806 nebo ČSN EN 12975-2.</w:t>
            </w:r>
          </w:p>
        </w:tc>
        <w:tc>
          <w:tcPr>
            <w:tcW w:w="2127" w:type="dxa"/>
          </w:tcPr>
          <w:p w14:paraId="2EABA79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52835844" w14:textId="77777777" w:rsidTr="00CD43CF">
        <w:tc>
          <w:tcPr>
            <w:tcW w:w="6799" w:type="dxa"/>
          </w:tcPr>
          <w:p w14:paraId="5953F867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W/m2</w:t>
            </w:r>
          </w:p>
        </w:tc>
        <w:tc>
          <w:tcPr>
            <w:tcW w:w="2127" w:type="dxa"/>
          </w:tcPr>
          <w:p w14:paraId="056D708C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14:paraId="522DE2DB" w14:textId="77777777" w:rsidTr="00CD43CF">
        <w:tc>
          <w:tcPr>
            <w:tcW w:w="6799" w:type="dxa"/>
          </w:tcPr>
          <w:p w14:paraId="13DE0564" w14:textId="77777777" w:rsidR="00304103" w:rsidRPr="00A510DC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zařízení má měrný využitelný zisk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(kWh.m-2.rok-1).</w:t>
            </w:r>
          </w:p>
        </w:tc>
        <w:tc>
          <w:tcPr>
            <w:tcW w:w="2127" w:type="dxa"/>
          </w:tcPr>
          <w:p w14:paraId="47819B41" w14:textId="77777777" w:rsid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12841C" w14:textId="3067BC65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B7053B3" w14:textId="77777777" w:rsidR="004A1556" w:rsidRPr="00E63213" w:rsidRDefault="004A1556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A1556" w:rsidRPr="00E63213" w:rsidSect="007C228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C218D" w14:textId="77777777" w:rsidR="00194103" w:rsidRDefault="00194103" w:rsidP="00634381">
      <w:r>
        <w:separator/>
      </w:r>
    </w:p>
  </w:endnote>
  <w:endnote w:type="continuationSeparator" w:id="0">
    <w:p w14:paraId="4901847B" w14:textId="77777777" w:rsidR="00194103" w:rsidRDefault="0019410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DF17" w14:textId="1DD440D5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D092B9B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8FA50" w14:textId="77777777" w:rsidR="00194103" w:rsidRDefault="00194103" w:rsidP="00634381">
      <w:r>
        <w:separator/>
      </w:r>
    </w:p>
  </w:footnote>
  <w:footnote w:type="continuationSeparator" w:id="0">
    <w:p w14:paraId="20053535" w14:textId="77777777" w:rsidR="00194103" w:rsidRDefault="00194103" w:rsidP="00634381">
      <w:r>
        <w:continuationSeparator/>
      </w:r>
    </w:p>
  </w:footnote>
  <w:footnote w:id="1">
    <w:p w14:paraId="7DD70B63" w14:textId="77777777" w:rsidR="0045012D" w:rsidRPr="00086639" w:rsidRDefault="0045012D" w:rsidP="0045012D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07D04A9C" w14:textId="4F298791" w:rsidR="004202AB" w:rsidRPr="00387409" w:rsidRDefault="004202AB" w:rsidP="00387409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</w:t>
      </w:r>
      <w:r w:rsidR="00387409" w:rsidRPr="00387409">
        <w:rPr>
          <w:rFonts w:asciiTheme="minorHAnsi" w:hAnsiTheme="minorHAnsi"/>
          <w:sz w:val="18"/>
          <w:szCs w:val="18"/>
        </w:rPr>
        <w:t>V</w:t>
      </w:r>
      <w:r w:rsidRPr="00387409">
        <w:rPr>
          <w:rFonts w:asciiTheme="minorHAnsi" w:hAnsiTheme="minorHAnsi"/>
          <w:sz w:val="18"/>
          <w:szCs w:val="18"/>
        </w:rPr>
        <w:t xml:space="preserve">azba na indikátor 00048 </w:t>
      </w:r>
      <w:bookmarkStart w:id="6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energie, nebo alespoň 30 % snížení přímých a nepřímých emisí skleníkových plynů</w:t>
      </w:r>
      <w:r w:rsidR="00692D1E" w:rsidRPr="00387409">
        <w:rPr>
          <w:rFonts w:asciiTheme="minorHAnsi" w:hAnsiTheme="minorHAnsi"/>
          <w:sz w:val="18"/>
          <w:szCs w:val="18"/>
        </w:rPr>
        <w:t xml:space="preserve"> </w:t>
      </w:r>
      <w:bookmarkEnd w:id="6"/>
      <w:r w:rsidR="00692D1E"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energie, nebo alespoň 30% snížení přímých a nepřímých emisí skleníkových plynů.</w:t>
      </w:r>
    </w:p>
  </w:footnote>
  <w:footnote w:id="3">
    <w:p w14:paraId="5ACE2962" w14:textId="443667A7" w:rsidR="00692D1E" w:rsidRPr="00FA19E4" w:rsidRDefault="00F92A8C" w:rsidP="007C228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buď alespoň 30 % úspor primární energie, ani alespoň 30 % snížení přímých a nepřímých emisí skleníkových plynů</w:t>
      </w:r>
      <w:r w:rsidR="007C228C" w:rsidRPr="00FA19E4">
        <w:rPr>
          <w:rFonts w:asciiTheme="minorHAnsi" w:hAnsiTheme="minorHAnsi"/>
          <w:sz w:val="18"/>
          <w:szCs w:val="18"/>
        </w:rPr>
        <w:br/>
      </w:r>
      <w:r w:rsidR="00692D1E" w:rsidRPr="00FA19E4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energie, nebo alespoň 30% snížení přímých a nepřímých emisí skleníkových plynů.</w:t>
      </w:r>
    </w:p>
    <w:p w14:paraId="5C7B6359" w14:textId="32167C3B" w:rsidR="00F92A8C" w:rsidRDefault="00F92A8C">
      <w:pPr>
        <w:pStyle w:val="Textpoznpodarou"/>
      </w:pPr>
    </w:p>
  </w:footnote>
  <w:footnote w:id="4">
    <w:p w14:paraId="3DDCC309" w14:textId="77777777" w:rsidR="0045012D" w:rsidRPr="00FA19E4" w:rsidRDefault="0045012D" w:rsidP="0038740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593303AA" w14:textId="77777777" w:rsidR="0045012D" w:rsidRPr="00FA19E4" w:rsidRDefault="0045012D" w:rsidP="0038740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6">
    <w:p w14:paraId="152070F8" w14:textId="77777777" w:rsidR="0045012D" w:rsidRPr="00086639" w:rsidRDefault="0045012D" w:rsidP="00387409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7">
    <w:p w14:paraId="189A9644" w14:textId="77777777" w:rsidR="0045012D" w:rsidRPr="00FA19E4" w:rsidRDefault="0045012D" w:rsidP="0045012D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8">
    <w:p w14:paraId="7D835CB5" w14:textId="77777777" w:rsidR="0045012D" w:rsidRPr="00FA19E4" w:rsidRDefault="0045012D" w:rsidP="0045012D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9">
    <w:p w14:paraId="338879D3" w14:textId="77777777" w:rsidR="0045012D" w:rsidRPr="00FA19E4" w:rsidRDefault="0045012D" w:rsidP="0045012D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5B6670D" w14:textId="77777777" w:rsidR="0045012D" w:rsidRPr="00086639" w:rsidRDefault="0045012D" w:rsidP="0045012D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617A3790" w14:textId="63BD1DB2" w:rsidR="007C228C" w:rsidRDefault="007C228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98BC3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8679" w14:textId="403B4C47" w:rsidR="007C228C" w:rsidRDefault="007C228C">
    <w:pPr>
      <w:pStyle w:val="Zhlav"/>
    </w:pPr>
    <w:r>
      <w:rPr>
        <w:noProof/>
      </w:rPr>
      <w:drawing>
        <wp:inline distT="0" distB="0" distL="0" distR="0" wp14:anchorId="3DEA228D" wp14:editId="0C527B73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F6D47"/>
    <w:multiLevelType w:val="hybridMultilevel"/>
    <w:tmpl w:val="7536F2F6"/>
    <w:lvl w:ilvl="0" w:tplc="3174A988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1" w:hanging="360"/>
      </w:pPr>
    </w:lvl>
    <w:lvl w:ilvl="2" w:tplc="0405001B" w:tentative="1">
      <w:start w:val="1"/>
      <w:numFmt w:val="lowerRoman"/>
      <w:lvlText w:val="%3."/>
      <w:lvlJc w:val="right"/>
      <w:pPr>
        <w:ind w:left="1921" w:hanging="180"/>
      </w:pPr>
    </w:lvl>
    <w:lvl w:ilvl="3" w:tplc="0405000F" w:tentative="1">
      <w:start w:val="1"/>
      <w:numFmt w:val="decimal"/>
      <w:lvlText w:val="%4."/>
      <w:lvlJc w:val="left"/>
      <w:pPr>
        <w:ind w:left="2641" w:hanging="360"/>
      </w:pPr>
    </w:lvl>
    <w:lvl w:ilvl="4" w:tplc="04050019" w:tentative="1">
      <w:start w:val="1"/>
      <w:numFmt w:val="lowerLetter"/>
      <w:lvlText w:val="%5."/>
      <w:lvlJc w:val="left"/>
      <w:pPr>
        <w:ind w:left="3361" w:hanging="360"/>
      </w:pPr>
    </w:lvl>
    <w:lvl w:ilvl="5" w:tplc="0405001B" w:tentative="1">
      <w:start w:val="1"/>
      <w:numFmt w:val="lowerRoman"/>
      <w:lvlText w:val="%6."/>
      <w:lvlJc w:val="right"/>
      <w:pPr>
        <w:ind w:left="4081" w:hanging="180"/>
      </w:pPr>
    </w:lvl>
    <w:lvl w:ilvl="6" w:tplc="0405000F" w:tentative="1">
      <w:start w:val="1"/>
      <w:numFmt w:val="decimal"/>
      <w:lvlText w:val="%7."/>
      <w:lvlJc w:val="left"/>
      <w:pPr>
        <w:ind w:left="4801" w:hanging="360"/>
      </w:pPr>
    </w:lvl>
    <w:lvl w:ilvl="7" w:tplc="04050019" w:tentative="1">
      <w:start w:val="1"/>
      <w:numFmt w:val="lowerLetter"/>
      <w:lvlText w:val="%8."/>
      <w:lvlJc w:val="left"/>
      <w:pPr>
        <w:ind w:left="5521" w:hanging="360"/>
      </w:pPr>
    </w:lvl>
    <w:lvl w:ilvl="8" w:tplc="040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2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0"/>
  </w:num>
  <w:num w:numId="5">
    <w:abstractNumId w:val="8"/>
  </w:num>
  <w:num w:numId="6">
    <w:abstractNumId w:val="7"/>
  </w:num>
  <w:num w:numId="7">
    <w:abstractNumId w:val="16"/>
  </w:num>
  <w:num w:numId="8">
    <w:abstractNumId w:val="5"/>
  </w:num>
  <w:num w:numId="9">
    <w:abstractNumId w:val="10"/>
  </w:num>
  <w:num w:numId="10">
    <w:abstractNumId w:val="9"/>
  </w:num>
  <w:num w:numId="11">
    <w:abstractNumId w:val="6"/>
  </w:num>
  <w:num w:numId="12">
    <w:abstractNumId w:val="3"/>
  </w:num>
  <w:num w:numId="13">
    <w:abstractNumId w:val="13"/>
  </w:num>
  <w:num w:numId="14">
    <w:abstractNumId w:val="1"/>
  </w:num>
  <w:num w:numId="15">
    <w:abstractNumId w:val="17"/>
  </w:num>
  <w:num w:numId="16">
    <w:abstractNumId w:val="4"/>
  </w:num>
  <w:num w:numId="17">
    <w:abstractNumId w:val="18"/>
  </w:num>
  <w:num w:numId="18">
    <w:abstractNumId w:val="12"/>
  </w:num>
  <w:num w:numId="1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16EA0"/>
    <w:rsid w:val="0002274D"/>
    <w:rsid w:val="00024721"/>
    <w:rsid w:val="00040CEA"/>
    <w:rsid w:val="00043414"/>
    <w:rsid w:val="0004367D"/>
    <w:rsid w:val="00045030"/>
    <w:rsid w:val="0004708D"/>
    <w:rsid w:val="00052CC2"/>
    <w:rsid w:val="00054528"/>
    <w:rsid w:val="00057399"/>
    <w:rsid w:val="00057C7F"/>
    <w:rsid w:val="0006797B"/>
    <w:rsid w:val="00070FE9"/>
    <w:rsid w:val="000713F8"/>
    <w:rsid w:val="000739E3"/>
    <w:rsid w:val="00092065"/>
    <w:rsid w:val="000B14D7"/>
    <w:rsid w:val="000C1CCB"/>
    <w:rsid w:val="000D25B3"/>
    <w:rsid w:val="000D5AA0"/>
    <w:rsid w:val="000E2B0E"/>
    <w:rsid w:val="000F75B7"/>
    <w:rsid w:val="00106418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80A0A"/>
    <w:rsid w:val="00184A7F"/>
    <w:rsid w:val="0019257F"/>
    <w:rsid w:val="00194103"/>
    <w:rsid w:val="0019473B"/>
    <w:rsid w:val="001A054F"/>
    <w:rsid w:val="001C1713"/>
    <w:rsid w:val="001C37DF"/>
    <w:rsid w:val="001E18AA"/>
    <w:rsid w:val="00203CA5"/>
    <w:rsid w:val="00204D9A"/>
    <w:rsid w:val="00213558"/>
    <w:rsid w:val="0021750B"/>
    <w:rsid w:val="00221B02"/>
    <w:rsid w:val="002265AB"/>
    <w:rsid w:val="00230395"/>
    <w:rsid w:val="00231F50"/>
    <w:rsid w:val="00236FBC"/>
    <w:rsid w:val="0025243F"/>
    <w:rsid w:val="002748BB"/>
    <w:rsid w:val="00281F78"/>
    <w:rsid w:val="00286C01"/>
    <w:rsid w:val="00287124"/>
    <w:rsid w:val="00291030"/>
    <w:rsid w:val="002A114F"/>
    <w:rsid w:val="002B6138"/>
    <w:rsid w:val="002B6763"/>
    <w:rsid w:val="002C177C"/>
    <w:rsid w:val="002D1AE7"/>
    <w:rsid w:val="002E253B"/>
    <w:rsid w:val="002E7896"/>
    <w:rsid w:val="002F1830"/>
    <w:rsid w:val="003009E7"/>
    <w:rsid w:val="003016FE"/>
    <w:rsid w:val="00304103"/>
    <w:rsid w:val="00304473"/>
    <w:rsid w:val="00320082"/>
    <w:rsid w:val="003229C3"/>
    <w:rsid w:val="00324CD8"/>
    <w:rsid w:val="00331484"/>
    <w:rsid w:val="0033728D"/>
    <w:rsid w:val="003406BB"/>
    <w:rsid w:val="00346D17"/>
    <w:rsid w:val="00352B62"/>
    <w:rsid w:val="00357FC8"/>
    <w:rsid w:val="00373D79"/>
    <w:rsid w:val="00374F13"/>
    <w:rsid w:val="003771A2"/>
    <w:rsid w:val="003849C3"/>
    <w:rsid w:val="00387409"/>
    <w:rsid w:val="003A442E"/>
    <w:rsid w:val="003A775F"/>
    <w:rsid w:val="003A7A28"/>
    <w:rsid w:val="003C5A20"/>
    <w:rsid w:val="003D298A"/>
    <w:rsid w:val="003E1C3C"/>
    <w:rsid w:val="00401451"/>
    <w:rsid w:val="00415E71"/>
    <w:rsid w:val="004202AB"/>
    <w:rsid w:val="0045012D"/>
    <w:rsid w:val="00463939"/>
    <w:rsid w:val="00471EBA"/>
    <w:rsid w:val="00472279"/>
    <w:rsid w:val="0047443E"/>
    <w:rsid w:val="00476393"/>
    <w:rsid w:val="00482EA1"/>
    <w:rsid w:val="00482F73"/>
    <w:rsid w:val="004849AE"/>
    <w:rsid w:val="00486EE4"/>
    <w:rsid w:val="004A1556"/>
    <w:rsid w:val="004A323F"/>
    <w:rsid w:val="004C1F8F"/>
    <w:rsid w:val="004C4DB7"/>
    <w:rsid w:val="004D45E3"/>
    <w:rsid w:val="00506AD7"/>
    <w:rsid w:val="00511FF4"/>
    <w:rsid w:val="00512A18"/>
    <w:rsid w:val="00517878"/>
    <w:rsid w:val="005211DB"/>
    <w:rsid w:val="005255CA"/>
    <w:rsid w:val="00526EDC"/>
    <w:rsid w:val="00533A5E"/>
    <w:rsid w:val="00534FBF"/>
    <w:rsid w:val="00543985"/>
    <w:rsid w:val="00554A48"/>
    <w:rsid w:val="0056072C"/>
    <w:rsid w:val="0056249D"/>
    <w:rsid w:val="00575D74"/>
    <w:rsid w:val="00577EEF"/>
    <w:rsid w:val="00584282"/>
    <w:rsid w:val="00584A2F"/>
    <w:rsid w:val="00585341"/>
    <w:rsid w:val="00596086"/>
    <w:rsid w:val="005A254F"/>
    <w:rsid w:val="005B78D8"/>
    <w:rsid w:val="005C5DA9"/>
    <w:rsid w:val="005C62A0"/>
    <w:rsid w:val="005D26A8"/>
    <w:rsid w:val="005D65D9"/>
    <w:rsid w:val="005E3E1B"/>
    <w:rsid w:val="005E5868"/>
    <w:rsid w:val="005E7F63"/>
    <w:rsid w:val="005F0017"/>
    <w:rsid w:val="005F39A7"/>
    <w:rsid w:val="0060205B"/>
    <w:rsid w:val="0061039E"/>
    <w:rsid w:val="006221F8"/>
    <w:rsid w:val="00632B48"/>
    <w:rsid w:val="00634381"/>
    <w:rsid w:val="00641921"/>
    <w:rsid w:val="006532D6"/>
    <w:rsid w:val="00654031"/>
    <w:rsid w:val="0066798C"/>
    <w:rsid w:val="00667E6E"/>
    <w:rsid w:val="00672FFD"/>
    <w:rsid w:val="0067736D"/>
    <w:rsid w:val="006803CD"/>
    <w:rsid w:val="0068462C"/>
    <w:rsid w:val="00686635"/>
    <w:rsid w:val="00692D1E"/>
    <w:rsid w:val="0069719B"/>
    <w:rsid w:val="006D0830"/>
    <w:rsid w:val="006D6D28"/>
    <w:rsid w:val="006E5C82"/>
    <w:rsid w:val="006E72F1"/>
    <w:rsid w:val="006F385C"/>
    <w:rsid w:val="00705D4D"/>
    <w:rsid w:val="00714EBA"/>
    <w:rsid w:val="00722201"/>
    <w:rsid w:val="0072633E"/>
    <w:rsid w:val="00732992"/>
    <w:rsid w:val="00743F6A"/>
    <w:rsid w:val="007508A0"/>
    <w:rsid w:val="00750C88"/>
    <w:rsid w:val="00757185"/>
    <w:rsid w:val="0076431E"/>
    <w:rsid w:val="00777552"/>
    <w:rsid w:val="007852CE"/>
    <w:rsid w:val="0078659D"/>
    <w:rsid w:val="00787C3E"/>
    <w:rsid w:val="007916E7"/>
    <w:rsid w:val="007A1BAE"/>
    <w:rsid w:val="007A2125"/>
    <w:rsid w:val="007A7010"/>
    <w:rsid w:val="007B1648"/>
    <w:rsid w:val="007C0AB0"/>
    <w:rsid w:val="007C228C"/>
    <w:rsid w:val="007D5110"/>
    <w:rsid w:val="007D6374"/>
    <w:rsid w:val="007E6FB4"/>
    <w:rsid w:val="007F7094"/>
    <w:rsid w:val="0080195D"/>
    <w:rsid w:val="00840A57"/>
    <w:rsid w:val="00841963"/>
    <w:rsid w:val="00843BC5"/>
    <w:rsid w:val="00844F3C"/>
    <w:rsid w:val="00855D64"/>
    <w:rsid w:val="00856DBE"/>
    <w:rsid w:val="00863444"/>
    <w:rsid w:val="00895CD7"/>
    <w:rsid w:val="008A2310"/>
    <w:rsid w:val="008A5F96"/>
    <w:rsid w:val="008B177F"/>
    <w:rsid w:val="008B26DE"/>
    <w:rsid w:val="008D567F"/>
    <w:rsid w:val="008D5C23"/>
    <w:rsid w:val="008E260A"/>
    <w:rsid w:val="008E343A"/>
    <w:rsid w:val="0090075D"/>
    <w:rsid w:val="00900F86"/>
    <w:rsid w:val="00923C24"/>
    <w:rsid w:val="00932786"/>
    <w:rsid w:val="009343D5"/>
    <w:rsid w:val="009441D8"/>
    <w:rsid w:val="009505CE"/>
    <w:rsid w:val="00952FC0"/>
    <w:rsid w:val="00953B20"/>
    <w:rsid w:val="0095712E"/>
    <w:rsid w:val="00961C68"/>
    <w:rsid w:val="00966B85"/>
    <w:rsid w:val="00991CCA"/>
    <w:rsid w:val="00992BA3"/>
    <w:rsid w:val="00993232"/>
    <w:rsid w:val="00993A6C"/>
    <w:rsid w:val="009B5AA8"/>
    <w:rsid w:val="009C3507"/>
    <w:rsid w:val="009D5E0D"/>
    <w:rsid w:val="009E4F57"/>
    <w:rsid w:val="00A12271"/>
    <w:rsid w:val="00A24831"/>
    <w:rsid w:val="00A32475"/>
    <w:rsid w:val="00A325F1"/>
    <w:rsid w:val="00A40F93"/>
    <w:rsid w:val="00A67C37"/>
    <w:rsid w:val="00A707A0"/>
    <w:rsid w:val="00A73F93"/>
    <w:rsid w:val="00A744DE"/>
    <w:rsid w:val="00A768F1"/>
    <w:rsid w:val="00A76D28"/>
    <w:rsid w:val="00A87D82"/>
    <w:rsid w:val="00AA6E68"/>
    <w:rsid w:val="00AC4029"/>
    <w:rsid w:val="00AD1DCF"/>
    <w:rsid w:val="00AF20ED"/>
    <w:rsid w:val="00B145C2"/>
    <w:rsid w:val="00B32019"/>
    <w:rsid w:val="00B3296B"/>
    <w:rsid w:val="00B32AB8"/>
    <w:rsid w:val="00B411D0"/>
    <w:rsid w:val="00B454D4"/>
    <w:rsid w:val="00B55EB2"/>
    <w:rsid w:val="00B57EE0"/>
    <w:rsid w:val="00B6652F"/>
    <w:rsid w:val="00B7197B"/>
    <w:rsid w:val="00B8276E"/>
    <w:rsid w:val="00BA46D6"/>
    <w:rsid w:val="00BA7F6E"/>
    <w:rsid w:val="00BB55CB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56D"/>
    <w:rsid w:val="00C35EF2"/>
    <w:rsid w:val="00C40768"/>
    <w:rsid w:val="00C418C2"/>
    <w:rsid w:val="00C501C4"/>
    <w:rsid w:val="00C56859"/>
    <w:rsid w:val="00C65B56"/>
    <w:rsid w:val="00C75643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1573D"/>
    <w:rsid w:val="00D33570"/>
    <w:rsid w:val="00D77E91"/>
    <w:rsid w:val="00DA1946"/>
    <w:rsid w:val="00DA270B"/>
    <w:rsid w:val="00DA4909"/>
    <w:rsid w:val="00DA4D07"/>
    <w:rsid w:val="00DA5275"/>
    <w:rsid w:val="00DA67EE"/>
    <w:rsid w:val="00DB7C11"/>
    <w:rsid w:val="00DC0DD9"/>
    <w:rsid w:val="00DC78BF"/>
    <w:rsid w:val="00DD791E"/>
    <w:rsid w:val="00DF0CF6"/>
    <w:rsid w:val="00E02710"/>
    <w:rsid w:val="00E02D46"/>
    <w:rsid w:val="00E104BA"/>
    <w:rsid w:val="00E11701"/>
    <w:rsid w:val="00E20FDB"/>
    <w:rsid w:val="00E44831"/>
    <w:rsid w:val="00E525D9"/>
    <w:rsid w:val="00E54D1E"/>
    <w:rsid w:val="00E616B5"/>
    <w:rsid w:val="00E63213"/>
    <w:rsid w:val="00E81119"/>
    <w:rsid w:val="00E86085"/>
    <w:rsid w:val="00E92956"/>
    <w:rsid w:val="00EB0EA0"/>
    <w:rsid w:val="00EB4303"/>
    <w:rsid w:val="00EB5348"/>
    <w:rsid w:val="00EC190D"/>
    <w:rsid w:val="00EC4A4C"/>
    <w:rsid w:val="00ED40CA"/>
    <w:rsid w:val="00ED5C6F"/>
    <w:rsid w:val="00EF2FE4"/>
    <w:rsid w:val="00F02008"/>
    <w:rsid w:val="00F11638"/>
    <w:rsid w:val="00F25F6D"/>
    <w:rsid w:val="00F31F10"/>
    <w:rsid w:val="00F33CAB"/>
    <w:rsid w:val="00F44F0F"/>
    <w:rsid w:val="00F45CCF"/>
    <w:rsid w:val="00F57BE0"/>
    <w:rsid w:val="00F63713"/>
    <w:rsid w:val="00F70BB4"/>
    <w:rsid w:val="00F7613B"/>
    <w:rsid w:val="00F92A8C"/>
    <w:rsid w:val="00FA19E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DBB60E8"/>
  <w15:docId w15:val="{3C92B376-85B9-4F09-BE34-C94425BC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5AA8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AA8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01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01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B5AA8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5452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45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10">
    <w:name w:val="a10"/>
    <w:uiPriority w:val="99"/>
    <w:rsid w:val="0045012D"/>
  </w:style>
  <w:style w:type="character" w:customStyle="1" w:styleId="Nadpis3Char">
    <w:name w:val="Nadpis 3 Char"/>
    <w:basedOn w:val="Standardnpsmoodstavce"/>
    <w:link w:val="Nadpis3"/>
    <w:uiPriority w:val="9"/>
    <w:semiHidden/>
    <w:rsid w:val="00450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01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4501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45012D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45012D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45012D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4501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72FFD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B145C2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145C2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B145C2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B145C2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3041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6E44-0995-4534-9C96-830779EB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3644</Words>
  <Characters>21833</Characters>
  <Application>Microsoft Office Word</Application>
  <DocSecurity>4</DocSecurity>
  <Lines>507</Lines>
  <Paragraphs>283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Gavlasová Kateřina Mgr. (MPSV)</cp:lastModifiedBy>
  <cp:revision>2</cp:revision>
  <cp:lastPrinted>2022-06-30T10:08:00Z</cp:lastPrinted>
  <dcterms:created xsi:type="dcterms:W3CDTF">2022-09-27T14:21:00Z</dcterms:created>
  <dcterms:modified xsi:type="dcterms:W3CDTF">2022-09-27T14:21:00Z</dcterms:modified>
</cp:coreProperties>
</file>