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0A9" w:rsidRDefault="000E40A9" w:rsidP="001E09E7">
      <w:pPr>
        <w:pStyle w:val="Nadpis1"/>
        <w:spacing w:before="120"/>
        <w:jc w:val="left"/>
        <w:rPr>
          <w:b w:val="0"/>
          <w:sz w:val="26"/>
          <w:szCs w:val="26"/>
          <w:u w:val="none"/>
          <w14:shadow w14:blurRad="50800" w14:dist="38100" w14:dir="2700000" w14:sx="100000" w14:sy="100000" w14:kx="0" w14:ky="0" w14:algn="tl">
            <w14:srgbClr w14:val="000000">
              <w14:alpha w14:val="60000"/>
            </w14:srgbClr>
          </w14:shadow>
        </w:rPr>
      </w:pPr>
    </w:p>
    <w:p w:rsidR="00B90B54" w:rsidRPr="00B90B54" w:rsidRDefault="00B90B54" w:rsidP="00B90B54"/>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99305A" w:rsidRPr="005C0D55" w:rsidRDefault="000E40A9" w:rsidP="001E09E7">
      <w:pPr>
        <w:spacing w:before="120"/>
        <w:jc w:val="center"/>
        <w:rPr>
          <w:b/>
          <w:bCs/>
          <w:iCs/>
          <w:sz w:val="40"/>
          <w:szCs w:val="40"/>
        </w:rPr>
      </w:pPr>
      <w:r w:rsidRPr="005C0D55">
        <w:rPr>
          <w:b/>
          <w:bCs/>
          <w:iCs/>
          <w:sz w:val="40"/>
          <w:szCs w:val="40"/>
        </w:rPr>
        <w:t>Convention</w:t>
      </w:r>
    </w:p>
    <w:p w:rsidR="003440DB" w:rsidRPr="005C0D55" w:rsidRDefault="000E40A9" w:rsidP="001E09E7">
      <w:pPr>
        <w:spacing w:before="120"/>
        <w:jc w:val="center"/>
        <w:rPr>
          <w:b/>
          <w:bCs/>
          <w:iCs/>
          <w:sz w:val="40"/>
          <w:szCs w:val="40"/>
        </w:rPr>
      </w:pPr>
      <w:r w:rsidRPr="005C0D55">
        <w:rPr>
          <w:b/>
          <w:bCs/>
          <w:iCs/>
          <w:sz w:val="40"/>
          <w:szCs w:val="40"/>
        </w:rPr>
        <w:t xml:space="preserve">  </w:t>
      </w:r>
    </w:p>
    <w:p w:rsidR="000E40A9" w:rsidRPr="005C0D55" w:rsidRDefault="000E40A9" w:rsidP="001E09E7">
      <w:pPr>
        <w:spacing w:before="120"/>
        <w:jc w:val="center"/>
        <w:rPr>
          <w:b/>
          <w:bCs/>
          <w:iCs/>
          <w:sz w:val="40"/>
          <w:szCs w:val="40"/>
        </w:rPr>
      </w:pPr>
      <w:r w:rsidRPr="005C0D55">
        <w:rPr>
          <w:b/>
          <w:bCs/>
          <w:iCs/>
          <w:sz w:val="40"/>
          <w:szCs w:val="40"/>
        </w:rPr>
        <w:t>de sécurité sociale</w:t>
      </w:r>
    </w:p>
    <w:p w:rsidR="0099305A" w:rsidRPr="005C0D55" w:rsidRDefault="0099305A" w:rsidP="001E09E7">
      <w:pPr>
        <w:spacing w:before="120"/>
        <w:jc w:val="center"/>
        <w:rPr>
          <w:b/>
          <w:bCs/>
          <w:iCs/>
          <w:sz w:val="40"/>
          <w:szCs w:val="40"/>
        </w:rPr>
      </w:pPr>
    </w:p>
    <w:p w:rsidR="000E40A9" w:rsidRPr="005C0D55" w:rsidRDefault="000E40A9" w:rsidP="001E09E7">
      <w:pPr>
        <w:spacing w:before="120"/>
        <w:jc w:val="center"/>
        <w:rPr>
          <w:b/>
          <w:bCs/>
          <w:iCs/>
          <w:sz w:val="40"/>
          <w:szCs w:val="40"/>
        </w:rPr>
      </w:pPr>
      <w:r w:rsidRPr="005C0D55">
        <w:rPr>
          <w:b/>
          <w:bCs/>
          <w:iCs/>
          <w:sz w:val="40"/>
          <w:szCs w:val="40"/>
        </w:rPr>
        <w:t>entre</w:t>
      </w:r>
    </w:p>
    <w:p w:rsidR="0099305A" w:rsidRPr="005C0D55" w:rsidRDefault="0099305A" w:rsidP="001E09E7">
      <w:pPr>
        <w:spacing w:before="120"/>
        <w:jc w:val="center"/>
        <w:rPr>
          <w:b/>
          <w:bCs/>
          <w:iCs/>
          <w:sz w:val="40"/>
          <w:szCs w:val="40"/>
        </w:rPr>
      </w:pPr>
    </w:p>
    <w:p w:rsidR="000E40A9" w:rsidRPr="005C0D55" w:rsidRDefault="000E40A9" w:rsidP="001E09E7">
      <w:pPr>
        <w:spacing w:before="120"/>
        <w:jc w:val="center"/>
        <w:rPr>
          <w:b/>
          <w:bCs/>
          <w:iCs/>
          <w:sz w:val="40"/>
          <w:szCs w:val="40"/>
        </w:rPr>
      </w:pPr>
      <w:r w:rsidRPr="005C0D55">
        <w:rPr>
          <w:b/>
          <w:bCs/>
          <w:iCs/>
          <w:sz w:val="40"/>
          <w:szCs w:val="40"/>
        </w:rPr>
        <w:t xml:space="preserve">La République </w:t>
      </w:r>
      <w:r w:rsidR="00564BF6" w:rsidRPr="005C0D55">
        <w:rPr>
          <w:b/>
          <w:bCs/>
          <w:iCs/>
          <w:sz w:val="40"/>
          <w:szCs w:val="40"/>
        </w:rPr>
        <w:t>tchèque</w:t>
      </w:r>
    </w:p>
    <w:p w:rsidR="0099305A" w:rsidRPr="005C0D55" w:rsidRDefault="0099305A" w:rsidP="001E09E7">
      <w:pPr>
        <w:spacing w:before="120"/>
        <w:jc w:val="center"/>
        <w:rPr>
          <w:b/>
          <w:bCs/>
          <w:iCs/>
          <w:sz w:val="40"/>
          <w:szCs w:val="40"/>
        </w:rPr>
      </w:pPr>
    </w:p>
    <w:p w:rsidR="000E40A9" w:rsidRPr="005C0D55" w:rsidRDefault="000E40A9" w:rsidP="001E09E7">
      <w:pPr>
        <w:spacing w:before="120"/>
        <w:jc w:val="center"/>
        <w:rPr>
          <w:b/>
          <w:bCs/>
          <w:iCs/>
          <w:sz w:val="40"/>
          <w:szCs w:val="40"/>
        </w:rPr>
      </w:pPr>
      <w:r w:rsidRPr="005C0D55">
        <w:rPr>
          <w:b/>
          <w:bCs/>
          <w:iCs/>
          <w:sz w:val="40"/>
          <w:szCs w:val="40"/>
        </w:rPr>
        <w:t>et</w:t>
      </w:r>
    </w:p>
    <w:p w:rsidR="0099305A" w:rsidRPr="005C0D55" w:rsidRDefault="0099305A" w:rsidP="001E09E7">
      <w:pPr>
        <w:spacing w:before="120"/>
        <w:jc w:val="center"/>
        <w:rPr>
          <w:b/>
          <w:bCs/>
          <w:iCs/>
          <w:sz w:val="40"/>
          <w:szCs w:val="40"/>
        </w:rPr>
      </w:pPr>
    </w:p>
    <w:p w:rsidR="000E40A9" w:rsidRPr="005C0D55" w:rsidRDefault="000E40A9" w:rsidP="001E09E7">
      <w:pPr>
        <w:spacing w:before="120"/>
        <w:jc w:val="center"/>
        <w:rPr>
          <w:b/>
          <w:bCs/>
          <w:iCs/>
          <w:sz w:val="40"/>
          <w:szCs w:val="40"/>
        </w:rPr>
      </w:pPr>
      <w:r w:rsidRPr="005C0D55">
        <w:rPr>
          <w:b/>
          <w:bCs/>
          <w:iCs/>
          <w:sz w:val="40"/>
          <w:szCs w:val="40"/>
        </w:rPr>
        <w:t xml:space="preserve">La République </w:t>
      </w:r>
      <w:r w:rsidR="00564BF6" w:rsidRPr="005C0D55">
        <w:rPr>
          <w:b/>
          <w:bCs/>
          <w:iCs/>
          <w:sz w:val="40"/>
          <w:szCs w:val="40"/>
        </w:rPr>
        <w:t>tunisienne</w:t>
      </w: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spacing w:before="120"/>
        <w:rPr>
          <w:sz w:val="26"/>
          <w:szCs w:val="26"/>
        </w:rPr>
      </w:pPr>
    </w:p>
    <w:p w:rsidR="000E40A9" w:rsidRPr="005C0D55" w:rsidRDefault="000E40A9" w:rsidP="001E09E7">
      <w:pPr>
        <w:pStyle w:val="Nadpis1"/>
        <w:spacing w:before="120"/>
        <w:jc w:val="left"/>
        <w:rPr>
          <w:i/>
          <w:iCs/>
          <w:sz w:val="26"/>
          <w:szCs w:val="26"/>
          <w:u w:val="none"/>
          <w14:shadow w14:blurRad="50800" w14:dist="38100" w14:dir="2700000" w14:sx="100000" w14:sy="100000" w14:kx="0" w14:ky="0" w14:algn="tl">
            <w14:srgbClr w14:val="000000">
              <w14:alpha w14:val="60000"/>
            </w14:srgbClr>
          </w14:shadow>
        </w:rPr>
      </w:pPr>
    </w:p>
    <w:p w:rsidR="00564BF6" w:rsidRPr="005C0D55" w:rsidRDefault="00564BF6" w:rsidP="001E09E7">
      <w:pPr>
        <w:spacing w:before="120"/>
      </w:pPr>
    </w:p>
    <w:p w:rsidR="0083134D" w:rsidRPr="005C0D55" w:rsidRDefault="0083134D" w:rsidP="001E09E7">
      <w:pPr>
        <w:spacing w:before="120"/>
      </w:pPr>
    </w:p>
    <w:p w:rsidR="0083134D" w:rsidRPr="005C0D55" w:rsidRDefault="0083134D" w:rsidP="001E09E7">
      <w:pPr>
        <w:spacing w:before="120"/>
      </w:pPr>
    </w:p>
    <w:p w:rsidR="0083134D" w:rsidRPr="005C0D55" w:rsidRDefault="0083134D" w:rsidP="001E09E7">
      <w:pPr>
        <w:spacing w:before="120"/>
      </w:pPr>
    </w:p>
    <w:p w:rsidR="007A6B5B" w:rsidRDefault="007A6B5B" w:rsidP="001E09E7">
      <w:pPr>
        <w:spacing w:before="120"/>
      </w:pPr>
    </w:p>
    <w:p w:rsidR="00F9199D" w:rsidRPr="005C0D55" w:rsidRDefault="00F9199D" w:rsidP="001E09E7">
      <w:pPr>
        <w:spacing w:before="120"/>
      </w:pPr>
    </w:p>
    <w:p w:rsidR="000E40A9" w:rsidRPr="005C0D55" w:rsidRDefault="000E40A9" w:rsidP="001E09E7">
      <w:pPr>
        <w:pStyle w:val="Nadpis1"/>
        <w:spacing w:before="120"/>
        <w:rPr>
          <w:b w:val="0"/>
          <w:bCs w:val="0"/>
          <w:sz w:val="26"/>
          <w:szCs w:val="26"/>
          <w:u w:val="none"/>
        </w:rPr>
      </w:pPr>
      <w:r w:rsidRPr="005C0D55">
        <w:rPr>
          <w:b w:val="0"/>
          <w:bCs w:val="0"/>
          <w:sz w:val="26"/>
          <w:szCs w:val="26"/>
          <w:u w:val="none"/>
        </w:rPr>
        <w:lastRenderedPageBreak/>
        <w:t xml:space="preserve">La République </w:t>
      </w:r>
      <w:r w:rsidR="00564BF6" w:rsidRPr="005C0D55">
        <w:rPr>
          <w:b w:val="0"/>
          <w:bCs w:val="0"/>
          <w:sz w:val="26"/>
          <w:szCs w:val="26"/>
          <w:u w:val="none"/>
        </w:rPr>
        <w:t>tchèque</w:t>
      </w:r>
    </w:p>
    <w:p w:rsidR="000E40A9" w:rsidRPr="005C0D55" w:rsidRDefault="000E40A9" w:rsidP="001E09E7">
      <w:pPr>
        <w:spacing w:before="120"/>
        <w:jc w:val="center"/>
        <w:rPr>
          <w:sz w:val="26"/>
          <w:szCs w:val="26"/>
        </w:rPr>
      </w:pPr>
      <w:r w:rsidRPr="005C0D55">
        <w:rPr>
          <w:sz w:val="26"/>
          <w:szCs w:val="26"/>
        </w:rPr>
        <w:t>et</w:t>
      </w:r>
    </w:p>
    <w:p w:rsidR="000E40A9" w:rsidRDefault="000E40A9" w:rsidP="001E09E7">
      <w:pPr>
        <w:pStyle w:val="Nadpis1"/>
        <w:spacing w:before="120"/>
        <w:rPr>
          <w:b w:val="0"/>
          <w:bCs w:val="0"/>
          <w:sz w:val="26"/>
          <w:szCs w:val="26"/>
          <w:u w:val="none"/>
        </w:rPr>
      </w:pPr>
      <w:r w:rsidRPr="005C0D55">
        <w:rPr>
          <w:b w:val="0"/>
          <w:bCs w:val="0"/>
          <w:sz w:val="26"/>
          <w:szCs w:val="26"/>
          <w:u w:val="none"/>
        </w:rPr>
        <w:t xml:space="preserve">La République </w:t>
      </w:r>
      <w:r w:rsidR="00564BF6" w:rsidRPr="005C0D55">
        <w:rPr>
          <w:b w:val="0"/>
          <w:bCs w:val="0"/>
          <w:sz w:val="26"/>
          <w:szCs w:val="26"/>
          <w:u w:val="none"/>
        </w:rPr>
        <w:t xml:space="preserve">tunisienne </w:t>
      </w:r>
    </w:p>
    <w:p w:rsidR="00AB0FD4" w:rsidRDefault="00AB0FD4" w:rsidP="001E09E7"/>
    <w:p w:rsidR="00AB0FD4" w:rsidRPr="00AB0FD4" w:rsidRDefault="00AB0FD4" w:rsidP="001E09E7"/>
    <w:p w:rsidR="000E40A9" w:rsidRPr="005C0D55" w:rsidRDefault="000E40A9" w:rsidP="001E09E7">
      <w:pPr>
        <w:pStyle w:val="Nadpis1"/>
        <w:spacing w:before="120"/>
        <w:ind w:firstLine="708"/>
        <w:jc w:val="both"/>
        <w:rPr>
          <w:b w:val="0"/>
          <w:bCs w:val="0"/>
          <w:sz w:val="26"/>
          <w:szCs w:val="26"/>
          <w:u w:val="none"/>
        </w:rPr>
      </w:pPr>
      <w:r w:rsidRPr="005C0D55">
        <w:rPr>
          <w:b w:val="0"/>
          <w:bCs w:val="0"/>
          <w:sz w:val="26"/>
          <w:szCs w:val="26"/>
          <w:u w:val="none"/>
        </w:rPr>
        <w:t xml:space="preserve">En vue de coordonner les relations entre les deux Etats, ci </w:t>
      </w:r>
      <w:r w:rsidR="00C33D66" w:rsidRPr="005C0D55">
        <w:rPr>
          <w:b w:val="0"/>
          <w:bCs w:val="0"/>
          <w:sz w:val="26"/>
          <w:szCs w:val="26"/>
          <w:u w:val="none"/>
        </w:rPr>
        <w:t>après</w:t>
      </w:r>
      <w:r w:rsidRPr="005C0D55">
        <w:rPr>
          <w:b w:val="0"/>
          <w:bCs w:val="0"/>
          <w:sz w:val="26"/>
          <w:szCs w:val="26"/>
          <w:u w:val="none"/>
        </w:rPr>
        <w:t xml:space="preserve"> désignés « Etats contractants », dans le domaine de la sécurité sociale, ont convenu ce qui suit:</w:t>
      </w:r>
    </w:p>
    <w:p w:rsidR="000E40A9" w:rsidRDefault="000E40A9" w:rsidP="001E09E7">
      <w:pPr>
        <w:pStyle w:val="Nadpis1"/>
        <w:spacing w:before="120"/>
        <w:rPr>
          <w:sz w:val="26"/>
          <w:szCs w:val="26"/>
          <w:u w:val="none"/>
        </w:rPr>
      </w:pPr>
    </w:p>
    <w:p w:rsidR="00AB0FD4" w:rsidRPr="00AB0FD4" w:rsidRDefault="00AB0FD4" w:rsidP="001E09E7"/>
    <w:p w:rsidR="000E40A9" w:rsidRPr="005C0D55" w:rsidRDefault="000E40A9" w:rsidP="001E09E7">
      <w:pPr>
        <w:pStyle w:val="Nadpis1"/>
        <w:spacing w:before="120"/>
        <w:rPr>
          <w:b w:val="0"/>
          <w:bCs w:val="0"/>
          <w:iCs/>
          <w:sz w:val="26"/>
          <w:szCs w:val="26"/>
          <w:u w:val="none"/>
        </w:rPr>
      </w:pPr>
      <w:r w:rsidRPr="005C0D55">
        <w:rPr>
          <w:iCs/>
          <w:sz w:val="26"/>
          <w:szCs w:val="26"/>
          <w:u w:val="none"/>
        </w:rPr>
        <w:t>PARTIE I</w:t>
      </w:r>
    </w:p>
    <w:p w:rsidR="000E40A9" w:rsidRPr="005C0D55" w:rsidRDefault="000E40A9" w:rsidP="001E09E7">
      <w:pPr>
        <w:spacing w:before="120"/>
        <w:jc w:val="center"/>
        <w:rPr>
          <w:b/>
          <w:bCs/>
          <w:iCs/>
          <w:sz w:val="26"/>
          <w:szCs w:val="26"/>
        </w:rPr>
      </w:pPr>
      <w:r w:rsidRPr="005C0D55">
        <w:rPr>
          <w:b/>
          <w:bCs/>
          <w:iCs/>
          <w:sz w:val="26"/>
          <w:szCs w:val="26"/>
        </w:rPr>
        <w:t>Dispositions générales</w:t>
      </w:r>
    </w:p>
    <w:p w:rsidR="000E40A9" w:rsidRPr="005C0D55" w:rsidRDefault="000E40A9" w:rsidP="001E09E7">
      <w:pPr>
        <w:spacing w:before="120"/>
        <w:rPr>
          <w:sz w:val="26"/>
          <w:szCs w:val="26"/>
        </w:rPr>
      </w:pPr>
    </w:p>
    <w:p w:rsidR="000E40A9" w:rsidRPr="005C0D55" w:rsidRDefault="000E40A9" w:rsidP="001E09E7">
      <w:pPr>
        <w:pStyle w:val="Nadpis1"/>
        <w:spacing w:before="120"/>
        <w:rPr>
          <w:b w:val="0"/>
          <w:bCs w:val="0"/>
          <w:i/>
          <w:sz w:val="26"/>
          <w:szCs w:val="26"/>
          <w:u w:val="none"/>
          <w:vertAlign w:val="superscript"/>
        </w:rPr>
      </w:pPr>
      <w:r w:rsidRPr="005C0D55">
        <w:rPr>
          <w:i/>
          <w:sz w:val="26"/>
          <w:szCs w:val="26"/>
          <w:u w:val="none"/>
        </w:rPr>
        <w:t xml:space="preserve">Article </w:t>
      </w:r>
      <w:r w:rsidR="003440DB" w:rsidRPr="005C0D55">
        <w:rPr>
          <w:i/>
          <w:sz w:val="26"/>
          <w:szCs w:val="26"/>
          <w:u w:val="none"/>
        </w:rPr>
        <w:t>1</w:t>
      </w:r>
      <w:r w:rsidR="004A3097" w:rsidRPr="005C0D55">
        <w:rPr>
          <w:i/>
          <w:sz w:val="26"/>
          <w:szCs w:val="26"/>
          <w:u w:val="none"/>
          <w:vertAlign w:val="superscript"/>
        </w:rPr>
        <w:t>er</w:t>
      </w:r>
    </w:p>
    <w:p w:rsidR="000E40A9" w:rsidRPr="005C0D55" w:rsidRDefault="000E40A9" w:rsidP="001E09E7">
      <w:pPr>
        <w:spacing w:before="120"/>
        <w:jc w:val="center"/>
        <w:rPr>
          <w:b/>
          <w:bCs/>
          <w:i/>
          <w:sz w:val="26"/>
          <w:szCs w:val="26"/>
        </w:rPr>
      </w:pPr>
      <w:r w:rsidRPr="005C0D55">
        <w:rPr>
          <w:b/>
          <w:bCs/>
          <w:i/>
          <w:sz w:val="26"/>
          <w:szCs w:val="26"/>
        </w:rPr>
        <w:t>Définitions</w:t>
      </w:r>
    </w:p>
    <w:p w:rsidR="000E40A9" w:rsidRPr="005C0D55" w:rsidRDefault="000E40A9" w:rsidP="001E09E7">
      <w:pPr>
        <w:spacing w:before="120"/>
        <w:ind w:firstLine="708"/>
        <w:jc w:val="both"/>
        <w:rPr>
          <w:sz w:val="26"/>
          <w:szCs w:val="26"/>
        </w:rPr>
      </w:pPr>
      <w:r w:rsidRPr="005C0D55">
        <w:rPr>
          <w:bCs/>
          <w:sz w:val="26"/>
          <w:szCs w:val="26"/>
        </w:rPr>
        <w:t>1)</w:t>
      </w:r>
      <w:r w:rsidRPr="005C0D55">
        <w:rPr>
          <w:sz w:val="26"/>
          <w:szCs w:val="26"/>
        </w:rPr>
        <w:t xml:space="preserve"> Pour l’application de  la présente convention, l’expression:</w:t>
      </w:r>
    </w:p>
    <w:p w:rsidR="000E40A9" w:rsidRPr="005C0D55" w:rsidRDefault="003440DB" w:rsidP="001E09E7">
      <w:pPr>
        <w:spacing w:before="120"/>
        <w:ind w:firstLine="708"/>
        <w:jc w:val="both"/>
        <w:rPr>
          <w:bCs/>
          <w:sz w:val="26"/>
          <w:szCs w:val="26"/>
        </w:rPr>
      </w:pPr>
      <w:r w:rsidRPr="005C0D55">
        <w:rPr>
          <w:bCs/>
          <w:sz w:val="26"/>
          <w:szCs w:val="26"/>
        </w:rPr>
        <w:t>1.</w:t>
      </w:r>
      <w:r w:rsidR="000E40A9" w:rsidRPr="005C0D55">
        <w:rPr>
          <w:bCs/>
          <w:sz w:val="26"/>
          <w:szCs w:val="26"/>
        </w:rPr>
        <w:t> </w:t>
      </w:r>
      <w:r w:rsidRPr="005C0D55">
        <w:rPr>
          <w:bCs/>
          <w:i/>
          <w:sz w:val="26"/>
          <w:szCs w:val="26"/>
        </w:rPr>
        <w:t>« </w:t>
      </w:r>
      <w:r w:rsidR="000E40A9" w:rsidRPr="005C0D55">
        <w:rPr>
          <w:bCs/>
          <w:i/>
          <w:sz w:val="26"/>
          <w:szCs w:val="26"/>
        </w:rPr>
        <w:t>législation » ou « dispositions légales »</w:t>
      </w:r>
    </w:p>
    <w:p w:rsidR="000E40A9" w:rsidRPr="005C0D55" w:rsidRDefault="000E40A9" w:rsidP="001E09E7">
      <w:pPr>
        <w:pStyle w:val="Zkladntextodsazen3"/>
        <w:spacing w:before="120"/>
        <w:ind w:left="0" w:firstLine="0"/>
        <w:rPr>
          <w:sz w:val="26"/>
          <w:szCs w:val="26"/>
        </w:rPr>
      </w:pPr>
      <w:r w:rsidRPr="005C0D55">
        <w:rPr>
          <w:sz w:val="26"/>
          <w:szCs w:val="26"/>
        </w:rPr>
        <w:t>indique les lois, décrets et autres règlements législatifs obligatoires relatifs aux domaines de la sécurité sociale prévus à l’article 2</w:t>
      </w:r>
      <w:r w:rsidR="007A6B5B" w:rsidRPr="005C0D55">
        <w:rPr>
          <w:sz w:val="26"/>
          <w:szCs w:val="26"/>
        </w:rPr>
        <w:t xml:space="preserve"> de la présente convention</w:t>
      </w:r>
      <w:r w:rsidR="003440DB" w:rsidRPr="005C0D55">
        <w:rPr>
          <w:sz w:val="26"/>
          <w:szCs w:val="26"/>
        </w:rPr>
        <w:t>;</w:t>
      </w:r>
    </w:p>
    <w:p w:rsidR="000E40A9" w:rsidRPr="005C0D55" w:rsidRDefault="003440DB" w:rsidP="001E09E7">
      <w:pPr>
        <w:spacing w:before="120"/>
        <w:ind w:left="709"/>
        <w:jc w:val="both"/>
        <w:rPr>
          <w:bCs/>
          <w:i/>
          <w:sz w:val="26"/>
          <w:szCs w:val="26"/>
        </w:rPr>
      </w:pPr>
      <w:r w:rsidRPr="005C0D55">
        <w:rPr>
          <w:bCs/>
          <w:sz w:val="26"/>
          <w:szCs w:val="26"/>
        </w:rPr>
        <w:t>2</w:t>
      </w:r>
      <w:r w:rsidRPr="005C0D55">
        <w:rPr>
          <w:bCs/>
          <w:i/>
          <w:sz w:val="26"/>
          <w:szCs w:val="26"/>
        </w:rPr>
        <w:t xml:space="preserve">. </w:t>
      </w:r>
      <w:r w:rsidR="000E40A9" w:rsidRPr="005C0D55">
        <w:rPr>
          <w:bCs/>
          <w:i/>
          <w:sz w:val="26"/>
          <w:szCs w:val="26"/>
        </w:rPr>
        <w:t>« autorité compétente »</w:t>
      </w:r>
    </w:p>
    <w:p w:rsidR="000E40A9" w:rsidRPr="005C0D55" w:rsidRDefault="000E40A9" w:rsidP="001E09E7">
      <w:pPr>
        <w:pStyle w:val="Zkladntextodsazen3"/>
        <w:spacing w:before="120"/>
        <w:ind w:left="0" w:firstLine="0"/>
        <w:rPr>
          <w:sz w:val="26"/>
          <w:szCs w:val="26"/>
        </w:rPr>
      </w:pPr>
      <w:r w:rsidRPr="005C0D55">
        <w:rPr>
          <w:sz w:val="26"/>
          <w:szCs w:val="26"/>
        </w:rPr>
        <w:t>indique le ministère ou un autre organe responsable dont la compétence couvre le domaine de la sécurité sociale régi par la présente convention</w:t>
      </w:r>
      <w:r w:rsidR="003440DB" w:rsidRPr="005C0D55">
        <w:rPr>
          <w:sz w:val="26"/>
          <w:szCs w:val="26"/>
        </w:rPr>
        <w:t>;</w:t>
      </w:r>
    </w:p>
    <w:p w:rsidR="000E40A9" w:rsidRPr="005C0D55" w:rsidRDefault="003440DB" w:rsidP="001E09E7">
      <w:pPr>
        <w:spacing w:before="120"/>
        <w:ind w:firstLine="708"/>
        <w:jc w:val="both"/>
        <w:rPr>
          <w:bCs/>
          <w:i/>
          <w:sz w:val="26"/>
          <w:szCs w:val="26"/>
        </w:rPr>
      </w:pPr>
      <w:r w:rsidRPr="005C0D55">
        <w:rPr>
          <w:bCs/>
          <w:sz w:val="26"/>
          <w:szCs w:val="26"/>
        </w:rPr>
        <w:t xml:space="preserve">3. </w:t>
      </w:r>
      <w:r w:rsidR="000E40A9" w:rsidRPr="005C0D55">
        <w:rPr>
          <w:bCs/>
          <w:i/>
          <w:sz w:val="26"/>
          <w:szCs w:val="26"/>
        </w:rPr>
        <w:t>« organisme »</w:t>
      </w:r>
    </w:p>
    <w:p w:rsidR="000E40A9" w:rsidRPr="005C0D55" w:rsidRDefault="000E40A9" w:rsidP="001E09E7">
      <w:pPr>
        <w:pStyle w:val="Zkladntextodsazen3"/>
        <w:spacing w:before="120"/>
        <w:ind w:left="0" w:firstLine="0"/>
        <w:rPr>
          <w:sz w:val="26"/>
          <w:szCs w:val="26"/>
        </w:rPr>
      </w:pPr>
      <w:r w:rsidRPr="005C0D55">
        <w:rPr>
          <w:sz w:val="26"/>
          <w:szCs w:val="26"/>
        </w:rPr>
        <w:t>indique l’institution chargée de l’exécution des dispositions dont l’étendue est définie à</w:t>
      </w:r>
      <w:r w:rsidR="003440DB" w:rsidRPr="005C0D55">
        <w:rPr>
          <w:sz w:val="26"/>
          <w:szCs w:val="26"/>
        </w:rPr>
        <w:t> </w:t>
      </w:r>
      <w:r w:rsidRPr="005C0D55">
        <w:rPr>
          <w:sz w:val="26"/>
          <w:szCs w:val="26"/>
        </w:rPr>
        <w:t>l’article 2 de la présente convention</w:t>
      </w:r>
      <w:r w:rsidR="003440DB" w:rsidRPr="005C0D55">
        <w:rPr>
          <w:sz w:val="26"/>
          <w:szCs w:val="26"/>
        </w:rPr>
        <w:t>;</w:t>
      </w:r>
      <w:r w:rsidRPr="005C0D55">
        <w:rPr>
          <w:sz w:val="26"/>
          <w:szCs w:val="26"/>
        </w:rPr>
        <w:t xml:space="preserve"> </w:t>
      </w:r>
    </w:p>
    <w:p w:rsidR="000E40A9" w:rsidRPr="005C0D55" w:rsidRDefault="003440DB" w:rsidP="001E09E7">
      <w:pPr>
        <w:spacing w:before="120"/>
        <w:ind w:firstLine="708"/>
        <w:jc w:val="both"/>
        <w:rPr>
          <w:bCs/>
          <w:sz w:val="26"/>
          <w:szCs w:val="26"/>
        </w:rPr>
      </w:pPr>
      <w:r w:rsidRPr="005C0D55">
        <w:rPr>
          <w:bCs/>
          <w:sz w:val="26"/>
          <w:szCs w:val="26"/>
        </w:rPr>
        <w:t xml:space="preserve">4. </w:t>
      </w:r>
      <w:r w:rsidR="000E40A9" w:rsidRPr="005C0D55">
        <w:rPr>
          <w:bCs/>
          <w:i/>
          <w:sz w:val="26"/>
          <w:szCs w:val="26"/>
        </w:rPr>
        <w:t>« organisme compétent</w:t>
      </w:r>
      <w:r w:rsidRPr="005C0D55">
        <w:rPr>
          <w:bCs/>
          <w:i/>
          <w:sz w:val="26"/>
          <w:szCs w:val="26"/>
        </w:rPr>
        <w:t xml:space="preserve"> </w:t>
      </w:r>
      <w:r w:rsidR="000E40A9" w:rsidRPr="005C0D55">
        <w:rPr>
          <w:bCs/>
          <w:i/>
          <w:sz w:val="26"/>
          <w:szCs w:val="26"/>
        </w:rPr>
        <w:t>»</w:t>
      </w:r>
    </w:p>
    <w:p w:rsidR="000E40A9" w:rsidRPr="005C0D55" w:rsidRDefault="000E40A9" w:rsidP="001E09E7">
      <w:pPr>
        <w:spacing w:before="120"/>
        <w:jc w:val="both"/>
        <w:rPr>
          <w:sz w:val="26"/>
          <w:szCs w:val="26"/>
        </w:rPr>
      </w:pPr>
      <w:r w:rsidRPr="005C0D55">
        <w:rPr>
          <w:sz w:val="26"/>
          <w:szCs w:val="26"/>
        </w:rPr>
        <w:t>indique</w:t>
      </w:r>
      <w:r w:rsidR="00394B7C" w:rsidRPr="005C0D55">
        <w:rPr>
          <w:sz w:val="26"/>
          <w:szCs w:val="26"/>
        </w:rPr>
        <w:t xml:space="preserve"> l’institution à la charge de  </w:t>
      </w:r>
      <w:r w:rsidRPr="005C0D55">
        <w:rPr>
          <w:sz w:val="26"/>
          <w:szCs w:val="26"/>
        </w:rPr>
        <w:t>laquelle sont fournies les prestations</w:t>
      </w:r>
      <w:r w:rsidR="003440DB" w:rsidRPr="005C0D55">
        <w:rPr>
          <w:sz w:val="26"/>
          <w:szCs w:val="26"/>
        </w:rPr>
        <w:t>;</w:t>
      </w:r>
      <w:r w:rsidRPr="005C0D55">
        <w:rPr>
          <w:sz w:val="26"/>
          <w:szCs w:val="26"/>
        </w:rPr>
        <w:t xml:space="preserve"> </w:t>
      </w:r>
    </w:p>
    <w:p w:rsidR="000E40A9" w:rsidRPr="005C0D55" w:rsidRDefault="004D0A0B" w:rsidP="001E09E7">
      <w:pPr>
        <w:spacing w:before="120"/>
        <w:ind w:firstLine="708"/>
        <w:jc w:val="both"/>
        <w:rPr>
          <w:bCs/>
          <w:sz w:val="26"/>
          <w:szCs w:val="26"/>
        </w:rPr>
      </w:pPr>
      <w:r w:rsidRPr="005C0D55">
        <w:rPr>
          <w:bCs/>
          <w:sz w:val="26"/>
          <w:szCs w:val="26"/>
        </w:rPr>
        <w:t>5.</w:t>
      </w:r>
      <w:r w:rsidR="000E40A9" w:rsidRPr="005C0D55">
        <w:rPr>
          <w:bCs/>
          <w:sz w:val="26"/>
          <w:szCs w:val="26"/>
        </w:rPr>
        <w:t xml:space="preserve"> </w:t>
      </w:r>
      <w:r w:rsidR="000E40A9" w:rsidRPr="005C0D55">
        <w:rPr>
          <w:bCs/>
          <w:i/>
          <w:sz w:val="26"/>
          <w:szCs w:val="26"/>
        </w:rPr>
        <w:t>« résidence »</w:t>
      </w:r>
    </w:p>
    <w:p w:rsidR="000E40A9" w:rsidRPr="005C0D55" w:rsidRDefault="000E40A9" w:rsidP="001E09E7">
      <w:pPr>
        <w:pStyle w:val="Zkladntextodsazen3"/>
        <w:spacing w:before="120"/>
        <w:ind w:left="0" w:firstLine="0"/>
        <w:rPr>
          <w:sz w:val="26"/>
          <w:szCs w:val="26"/>
        </w:rPr>
      </w:pPr>
      <w:r w:rsidRPr="005C0D55">
        <w:rPr>
          <w:sz w:val="26"/>
          <w:szCs w:val="26"/>
        </w:rPr>
        <w:t>indique le domicile permanent ou la résidence habituelle ayant un caractère durable et continu</w:t>
      </w:r>
      <w:r w:rsidR="004D0A0B" w:rsidRPr="005C0D55">
        <w:rPr>
          <w:sz w:val="26"/>
          <w:szCs w:val="26"/>
        </w:rPr>
        <w:t>;</w:t>
      </w:r>
    </w:p>
    <w:p w:rsidR="000E40A9" w:rsidRPr="005C0D55" w:rsidRDefault="004D0A0B" w:rsidP="001E09E7">
      <w:pPr>
        <w:spacing w:before="120"/>
        <w:ind w:firstLine="708"/>
        <w:jc w:val="both"/>
        <w:rPr>
          <w:bCs/>
          <w:i/>
          <w:sz w:val="26"/>
          <w:szCs w:val="26"/>
        </w:rPr>
      </w:pPr>
      <w:r w:rsidRPr="005C0D55">
        <w:rPr>
          <w:bCs/>
          <w:sz w:val="26"/>
          <w:szCs w:val="26"/>
        </w:rPr>
        <w:t xml:space="preserve">6. </w:t>
      </w:r>
      <w:r w:rsidR="000E40A9" w:rsidRPr="005C0D55">
        <w:rPr>
          <w:bCs/>
          <w:i/>
          <w:sz w:val="26"/>
          <w:szCs w:val="26"/>
        </w:rPr>
        <w:t>« séjour »</w:t>
      </w:r>
    </w:p>
    <w:p w:rsidR="000E40A9" w:rsidRPr="005C0D55" w:rsidRDefault="000E40A9" w:rsidP="001E09E7">
      <w:pPr>
        <w:spacing w:before="120"/>
        <w:jc w:val="both"/>
        <w:rPr>
          <w:sz w:val="26"/>
          <w:szCs w:val="26"/>
        </w:rPr>
      </w:pPr>
      <w:r w:rsidRPr="005C0D55">
        <w:rPr>
          <w:sz w:val="26"/>
          <w:szCs w:val="26"/>
        </w:rPr>
        <w:t>indique un séjour temporaire de courte durée</w:t>
      </w:r>
      <w:r w:rsidR="004D0A0B" w:rsidRPr="005C0D55">
        <w:rPr>
          <w:sz w:val="26"/>
          <w:szCs w:val="26"/>
        </w:rPr>
        <w:t>;</w:t>
      </w:r>
      <w:r w:rsidRPr="005C0D55">
        <w:rPr>
          <w:sz w:val="26"/>
          <w:szCs w:val="26"/>
        </w:rPr>
        <w:t xml:space="preserve"> </w:t>
      </w:r>
    </w:p>
    <w:p w:rsidR="000E40A9" w:rsidRPr="005C0D55" w:rsidRDefault="004D0A0B" w:rsidP="001E09E7">
      <w:pPr>
        <w:spacing w:before="120"/>
        <w:ind w:firstLine="708"/>
        <w:jc w:val="both"/>
        <w:rPr>
          <w:bCs/>
          <w:sz w:val="26"/>
          <w:szCs w:val="26"/>
        </w:rPr>
      </w:pPr>
      <w:r w:rsidRPr="005C0D55">
        <w:rPr>
          <w:bCs/>
          <w:sz w:val="26"/>
          <w:szCs w:val="26"/>
        </w:rPr>
        <w:t xml:space="preserve">7. </w:t>
      </w:r>
      <w:r w:rsidR="000E40A9" w:rsidRPr="005C0D55">
        <w:rPr>
          <w:bCs/>
          <w:i/>
          <w:sz w:val="26"/>
          <w:szCs w:val="26"/>
        </w:rPr>
        <w:t>« ressortissant »</w:t>
      </w:r>
    </w:p>
    <w:p w:rsidR="000E40A9" w:rsidRPr="005C0D55" w:rsidRDefault="000E40A9" w:rsidP="001E09E7">
      <w:pPr>
        <w:pStyle w:val="Zkladntextodsazen3"/>
        <w:spacing w:before="120"/>
        <w:ind w:left="0" w:firstLine="0"/>
        <w:rPr>
          <w:sz w:val="26"/>
          <w:szCs w:val="26"/>
        </w:rPr>
      </w:pPr>
      <w:r w:rsidRPr="005C0D55">
        <w:rPr>
          <w:sz w:val="26"/>
          <w:szCs w:val="26"/>
        </w:rPr>
        <w:t xml:space="preserve">indique une personne ayant la nationalité de la République tchèque ou </w:t>
      </w:r>
      <w:r w:rsidR="00F549D3" w:rsidRPr="005C0D55">
        <w:rPr>
          <w:sz w:val="26"/>
          <w:szCs w:val="26"/>
        </w:rPr>
        <w:t xml:space="preserve">de </w:t>
      </w:r>
      <w:r w:rsidRPr="005C0D55">
        <w:rPr>
          <w:sz w:val="26"/>
          <w:szCs w:val="26"/>
        </w:rPr>
        <w:t xml:space="preserve">la </w:t>
      </w:r>
      <w:r w:rsidR="00F549D3" w:rsidRPr="005C0D55">
        <w:rPr>
          <w:sz w:val="26"/>
          <w:szCs w:val="26"/>
        </w:rPr>
        <w:t xml:space="preserve">République </w:t>
      </w:r>
      <w:r w:rsidRPr="005C0D55">
        <w:rPr>
          <w:sz w:val="26"/>
          <w:szCs w:val="26"/>
        </w:rPr>
        <w:t>tunisienne</w:t>
      </w:r>
      <w:r w:rsidR="004D0A0B" w:rsidRPr="005C0D55">
        <w:rPr>
          <w:sz w:val="26"/>
          <w:szCs w:val="26"/>
        </w:rPr>
        <w:t>;</w:t>
      </w:r>
    </w:p>
    <w:p w:rsidR="000E40A9" w:rsidRPr="005C0D55" w:rsidRDefault="004D0A0B" w:rsidP="001E09E7">
      <w:pPr>
        <w:spacing w:before="120"/>
        <w:ind w:firstLine="708"/>
        <w:jc w:val="both"/>
        <w:rPr>
          <w:bCs/>
          <w:sz w:val="26"/>
          <w:szCs w:val="26"/>
        </w:rPr>
      </w:pPr>
      <w:r w:rsidRPr="005C0D55">
        <w:rPr>
          <w:bCs/>
          <w:sz w:val="26"/>
          <w:szCs w:val="26"/>
        </w:rPr>
        <w:t xml:space="preserve">8. </w:t>
      </w:r>
      <w:r w:rsidRPr="005C0D55">
        <w:rPr>
          <w:bCs/>
          <w:i/>
          <w:sz w:val="26"/>
          <w:szCs w:val="26"/>
        </w:rPr>
        <w:t>« réfugié</w:t>
      </w:r>
      <w:r w:rsidR="000E40A9" w:rsidRPr="005C0D55">
        <w:rPr>
          <w:bCs/>
          <w:i/>
          <w:sz w:val="26"/>
          <w:szCs w:val="26"/>
        </w:rPr>
        <w:t xml:space="preserve"> »</w:t>
      </w:r>
    </w:p>
    <w:p w:rsidR="000E40A9" w:rsidRPr="005C0D55" w:rsidRDefault="000E40A9" w:rsidP="001E09E7">
      <w:pPr>
        <w:spacing w:before="120"/>
        <w:jc w:val="both"/>
        <w:rPr>
          <w:sz w:val="26"/>
          <w:szCs w:val="26"/>
        </w:rPr>
      </w:pPr>
      <w:r w:rsidRPr="005C0D55">
        <w:rPr>
          <w:sz w:val="26"/>
          <w:szCs w:val="26"/>
        </w:rPr>
        <w:t>a la signification qui lui est attribuée à l’article 1</w:t>
      </w:r>
      <w:r w:rsidRPr="005C0D55">
        <w:rPr>
          <w:sz w:val="26"/>
          <w:szCs w:val="26"/>
          <w:vertAlign w:val="superscript"/>
        </w:rPr>
        <w:t>er</w:t>
      </w:r>
      <w:r w:rsidRPr="005C0D55">
        <w:rPr>
          <w:sz w:val="26"/>
          <w:szCs w:val="26"/>
        </w:rPr>
        <w:t xml:space="preserve"> de la </w:t>
      </w:r>
      <w:r w:rsidR="00F549D3" w:rsidRPr="005C0D55">
        <w:rPr>
          <w:sz w:val="26"/>
          <w:szCs w:val="26"/>
        </w:rPr>
        <w:t>C</w:t>
      </w:r>
      <w:r w:rsidRPr="005C0D55">
        <w:rPr>
          <w:sz w:val="26"/>
          <w:szCs w:val="26"/>
        </w:rPr>
        <w:t>onvention relative au statut des réfugiés, signée à Genève le 28 juillet 1951 et à  l’article 1</w:t>
      </w:r>
      <w:r w:rsidRPr="005C0D55">
        <w:rPr>
          <w:sz w:val="26"/>
          <w:szCs w:val="26"/>
          <w:vertAlign w:val="superscript"/>
        </w:rPr>
        <w:t>er</w:t>
      </w:r>
      <w:r w:rsidRPr="005C0D55">
        <w:rPr>
          <w:sz w:val="26"/>
          <w:szCs w:val="26"/>
        </w:rPr>
        <w:t xml:space="preserve"> paragraphe 2 du Protocole relatif au statut des réfugiés, du 31 janvier 1967</w:t>
      </w:r>
      <w:r w:rsidR="004D0A0B" w:rsidRPr="005C0D55">
        <w:rPr>
          <w:sz w:val="26"/>
          <w:szCs w:val="26"/>
        </w:rPr>
        <w:t>;</w:t>
      </w:r>
    </w:p>
    <w:p w:rsidR="000E40A9" w:rsidRPr="005C0D55" w:rsidRDefault="004D0A0B" w:rsidP="001E09E7">
      <w:pPr>
        <w:spacing w:before="120"/>
        <w:ind w:firstLine="708"/>
        <w:jc w:val="both"/>
        <w:rPr>
          <w:bCs/>
          <w:sz w:val="26"/>
          <w:szCs w:val="26"/>
        </w:rPr>
      </w:pPr>
      <w:r w:rsidRPr="005C0D55">
        <w:rPr>
          <w:bCs/>
          <w:sz w:val="26"/>
          <w:szCs w:val="26"/>
        </w:rPr>
        <w:t xml:space="preserve">9. </w:t>
      </w:r>
      <w:r w:rsidRPr="005C0D55">
        <w:rPr>
          <w:bCs/>
          <w:i/>
          <w:sz w:val="26"/>
          <w:szCs w:val="26"/>
        </w:rPr>
        <w:t>« apatride</w:t>
      </w:r>
      <w:r w:rsidR="000E40A9" w:rsidRPr="005C0D55">
        <w:rPr>
          <w:bCs/>
          <w:i/>
          <w:sz w:val="26"/>
          <w:szCs w:val="26"/>
        </w:rPr>
        <w:t xml:space="preserve"> »</w:t>
      </w:r>
    </w:p>
    <w:p w:rsidR="000E40A9" w:rsidRPr="005C0D55" w:rsidRDefault="000E40A9" w:rsidP="001E09E7">
      <w:pPr>
        <w:spacing w:before="120"/>
        <w:jc w:val="both"/>
        <w:rPr>
          <w:sz w:val="26"/>
          <w:szCs w:val="26"/>
        </w:rPr>
      </w:pPr>
      <w:r w:rsidRPr="005C0D55">
        <w:rPr>
          <w:sz w:val="26"/>
          <w:szCs w:val="26"/>
        </w:rPr>
        <w:t>a la signification qui lui est attribuée à l’article 1</w:t>
      </w:r>
      <w:r w:rsidRPr="005C0D55">
        <w:rPr>
          <w:sz w:val="26"/>
          <w:szCs w:val="26"/>
          <w:vertAlign w:val="superscript"/>
        </w:rPr>
        <w:t>er</w:t>
      </w:r>
      <w:r w:rsidRPr="005C0D55">
        <w:rPr>
          <w:sz w:val="26"/>
          <w:szCs w:val="26"/>
        </w:rPr>
        <w:t xml:space="preserve"> de la </w:t>
      </w:r>
      <w:r w:rsidR="00F549D3" w:rsidRPr="005C0D55">
        <w:rPr>
          <w:sz w:val="26"/>
          <w:szCs w:val="26"/>
        </w:rPr>
        <w:t>C</w:t>
      </w:r>
      <w:r w:rsidRPr="005C0D55">
        <w:rPr>
          <w:sz w:val="26"/>
          <w:szCs w:val="26"/>
        </w:rPr>
        <w:t>onvention relative au statut des apatrides, signée à New York le 28 septembre 1954</w:t>
      </w:r>
      <w:r w:rsidR="004D0A0B" w:rsidRPr="005C0D55">
        <w:rPr>
          <w:sz w:val="26"/>
          <w:szCs w:val="26"/>
        </w:rPr>
        <w:t>;</w:t>
      </w:r>
    </w:p>
    <w:p w:rsidR="000E40A9" w:rsidRPr="005C0D55" w:rsidRDefault="004D0A0B" w:rsidP="001E09E7">
      <w:pPr>
        <w:spacing w:before="120"/>
        <w:ind w:firstLine="708"/>
        <w:jc w:val="both"/>
        <w:rPr>
          <w:bCs/>
          <w:sz w:val="26"/>
          <w:szCs w:val="26"/>
        </w:rPr>
      </w:pPr>
      <w:r w:rsidRPr="005C0D55">
        <w:rPr>
          <w:bCs/>
          <w:sz w:val="26"/>
          <w:szCs w:val="26"/>
        </w:rPr>
        <w:t>10.</w:t>
      </w:r>
      <w:r w:rsidR="005F4398" w:rsidRPr="005C0D55">
        <w:rPr>
          <w:bCs/>
          <w:sz w:val="26"/>
          <w:szCs w:val="26"/>
        </w:rPr>
        <w:t xml:space="preserve"> </w:t>
      </w:r>
      <w:r w:rsidR="000E40A9" w:rsidRPr="005C0D55">
        <w:rPr>
          <w:bCs/>
          <w:i/>
          <w:sz w:val="26"/>
          <w:szCs w:val="26"/>
        </w:rPr>
        <w:t>« territoire »</w:t>
      </w:r>
    </w:p>
    <w:p w:rsidR="000E40A9" w:rsidRPr="005C0D55" w:rsidRDefault="00CA75AC" w:rsidP="001E09E7">
      <w:pPr>
        <w:spacing w:before="120"/>
        <w:jc w:val="both"/>
        <w:rPr>
          <w:sz w:val="26"/>
          <w:szCs w:val="26"/>
        </w:rPr>
      </w:pPr>
      <w:r w:rsidRPr="005C0D55">
        <w:rPr>
          <w:sz w:val="26"/>
          <w:szCs w:val="26"/>
        </w:rPr>
        <w:t>indique</w:t>
      </w:r>
      <w:r w:rsidR="000E40A9" w:rsidRPr="005C0D55">
        <w:rPr>
          <w:sz w:val="26"/>
          <w:szCs w:val="26"/>
        </w:rPr>
        <w:t>:</w:t>
      </w:r>
    </w:p>
    <w:p w:rsidR="000E40A9" w:rsidRPr="005C0D55" w:rsidRDefault="0083134D" w:rsidP="001E09E7">
      <w:pPr>
        <w:spacing w:before="120"/>
        <w:jc w:val="both"/>
        <w:rPr>
          <w:sz w:val="26"/>
          <w:szCs w:val="26"/>
        </w:rPr>
      </w:pPr>
      <w:r w:rsidRPr="005C0D55">
        <w:rPr>
          <w:sz w:val="26"/>
          <w:szCs w:val="26"/>
        </w:rPr>
        <w:t>en</w:t>
      </w:r>
      <w:r w:rsidR="00394B7C" w:rsidRPr="005C0D55">
        <w:rPr>
          <w:sz w:val="26"/>
          <w:szCs w:val="26"/>
        </w:rPr>
        <w:t xml:space="preserve"> ce qui concerne la République t</w:t>
      </w:r>
      <w:r w:rsidRPr="005C0D55">
        <w:rPr>
          <w:sz w:val="26"/>
          <w:szCs w:val="26"/>
        </w:rPr>
        <w:t>chèque</w:t>
      </w:r>
      <w:r w:rsidR="00394B7C" w:rsidRPr="005C0D55">
        <w:rPr>
          <w:sz w:val="26"/>
          <w:szCs w:val="26"/>
        </w:rPr>
        <w:t>:</w:t>
      </w:r>
      <w:r w:rsidRPr="005C0D55">
        <w:rPr>
          <w:sz w:val="26"/>
          <w:szCs w:val="26"/>
        </w:rPr>
        <w:t xml:space="preserve"> </w:t>
      </w:r>
      <w:r w:rsidR="00394B7C" w:rsidRPr="005C0D55">
        <w:rPr>
          <w:sz w:val="26"/>
          <w:szCs w:val="26"/>
        </w:rPr>
        <w:t>le territoire de la République t</w:t>
      </w:r>
      <w:r w:rsidRPr="005C0D55">
        <w:rPr>
          <w:sz w:val="26"/>
          <w:szCs w:val="26"/>
        </w:rPr>
        <w:t>chèque</w:t>
      </w:r>
      <w:r w:rsidR="000E40A9" w:rsidRPr="005C0D55">
        <w:rPr>
          <w:sz w:val="26"/>
          <w:szCs w:val="26"/>
        </w:rPr>
        <w:t>,</w:t>
      </w:r>
    </w:p>
    <w:p w:rsidR="000E40A9" w:rsidRPr="005C0D55" w:rsidRDefault="0083134D" w:rsidP="001E09E7">
      <w:pPr>
        <w:spacing w:before="120"/>
        <w:jc w:val="both"/>
        <w:rPr>
          <w:sz w:val="26"/>
          <w:szCs w:val="26"/>
        </w:rPr>
      </w:pPr>
      <w:r w:rsidRPr="005C0D55">
        <w:rPr>
          <w:sz w:val="26"/>
          <w:szCs w:val="26"/>
        </w:rPr>
        <w:t>en ce qui concerne la Tunisie</w:t>
      </w:r>
      <w:r w:rsidR="00394B7C" w:rsidRPr="005C0D55">
        <w:rPr>
          <w:sz w:val="26"/>
          <w:szCs w:val="26"/>
        </w:rPr>
        <w:t>:</w:t>
      </w:r>
      <w:r w:rsidRPr="005C0D55">
        <w:rPr>
          <w:sz w:val="26"/>
          <w:szCs w:val="26"/>
        </w:rPr>
        <w:t xml:space="preserve"> </w:t>
      </w:r>
      <w:r w:rsidR="00394B7C" w:rsidRPr="005C0D55">
        <w:rPr>
          <w:sz w:val="26"/>
          <w:szCs w:val="26"/>
        </w:rPr>
        <w:t>le territoire de la République t</w:t>
      </w:r>
      <w:r w:rsidRPr="005C0D55">
        <w:rPr>
          <w:sz w:val="26"/>
          <w:szCs w:val="26"/>
        </w:rPr>
        <w:t>unisienne</w:t>
      </w:r>
      <w:r w:rsidR="004D0A0B" w:rsidRPr="005C0D55">
        <w:rPr>
          <w:sz w:val="26"/>
          <w:szCs w:val="26"/>
        </w:rPr>
        <w:t>;</w:t>
      </w:r>
    </w:p>
    <w:p w:rsidR="000E40A9" w:rsidRPr="005C0D55" w:rsidRDefault="004D0A0B" w:rsidP="001E09E7">
      <w:pPr>
        <w:spacing w:before="120"/>
        <w:ind w:firstLine="708"/>
        <w:jc w:val="both"/>
        <w:rPr>
          <w:bCs/>
          <w:sz w:val="26"/>
          <w:szCs w:val="26"/>
        </w:rPr>
      </w:pPr>
      <w:r w:rsidRPr="005C0D55">
        <w:rPr>
          <w:bCs/>
          <w:sz w:val="26"/>
          <w:szCs w:val="26"/>
        </w:rPr>
        <w:t>11.</w:t>
      </w:r>
      <w:r w:rsidR="005F4398" w:rsidRPr="005C0D55">
        <w:rPr>
          <w:bCs/>
          <w:sz w:val="26"/>
          <w:szCs w:val="26"/>
        </w:rPr>
        <w:t xml:space="preserve"> </w:t>
      </w:r>
      <w:r w:rsidR="000E40A9" w:rsidRPr="005C0D55">
        <w:rPr>
          <w:bCs/>
          <w:i/>
          <w:sz w:val="26"/>
          <w:szCs w:val="26"/>
        </w:rPr>
        <w:t>« personne active occupée »</w:t>
      </w:r>
    </w:p>
    <w:p w:rsidR="000E40A9" w:rsidRPr="005C0D55" w:rsidRDefault="000E40A9" w:rsidP="001E09E7">
      <w:pPr>
        <w:pStyle w:val="Zkladntextodsazen3"/>
        <w:spacing w:before="120"/>
        <w:ind w:left="0" w:firstLine="0"/>
        <w:rPr>
          <w:sz w:val="26"/>
          <w:szCs w:val="26"/>
        </w:rPr>
      </w:pPr>
      <w:r w:rsidRPr="005C0D55">
        <w:rPr>
          <w:sz w:val="26"/>
          <w:szCs w:val="26"/>
        </w:rPr>
        <w:t>indique les salariés, les non salariés ou les p</w:t>
      </w:r>
      <w:r w:rsidR="00FC23A5" w:rsidRPr="005C0D55">
        <w:rPr>
          <w:sz w:val="26"/>
          <w:szCs w:val="26"/>
        </w:rPr>
        <w:t>ersonnes considérées comme tel</w:t>
      </w:r>
      <w:r w:rsidRPr="005C0D55">
        <w:rPr>
          <w:sz w:val="26"/>
          <w:szCs w:val="26"/>
        </w:rPr>
        <w:t>s aux termes des dispositions légales de l’Etat contractant</w:t>
      </w:r>
      <w:r w:rsidR="004D0A0B" w:rsidRPr="005C0D55">
        <w:rPr>
          <w:sz w:val="26"/>
          <w:szCs w:val="26"/>
        </w:rPr>
        <w:t>;</w:t>
      </w:r>
    </w:p>
    <w:p w:rsidR="000E40A9" w:rsidRPr="005C0D55" w:rsidRDefault="004D0A0B" w:rsidP="001E09E7">
      <w:pPr>
        <w:spacing w:before="120"/>
        <w:ind w:firstLine="708"/>
        <w:jc w:val="both"/>
        <w:rPr>
          <w:bCs/>
          <w:i/>
          <w:sz w:val="26"/>
          <w:szCs w:val="26"/>
        </w:rPr>
      </w:pPr>
      <w:r w:rsidRPr="005C0D55">
        <w:rPr>
          <w:bCs/>
          <w:sz w:val="26"/>
          <w:szCs w:val="26"/>
        </w:rPr>
        <w:t>12.</w:t>
      </w:r>
      <w:r w:rsidR="000E40A9" w:rsidRPr="005C0D55">
        <w:rPr>
          <w:bCs/>
          <w:sz w:val="26"/>
          <w:szCs w:val="26"/>
        </w:rPr>
        <w:t xml:space="preserve"> </w:t>
      </w:r>
      <w:r w:rsidR="000E40A9" w:rsidRPr="005C0D55">
        <w:rPr>
          <w:bCs/>
          <w:i/>
          <w:sz w:val="26"/>
          <w:szCs w:val="26"/>
        </w:rPr>
        <w:t>« membre de la famille »</w:t>
      </w:r>
    </w:p>
    <w:p w:rsidR="008F7E55" w:rsidRPr="005C0D55" w:rsidRDefault="000E40A9" w:rsidP="001E09E7">
      <w:pPr>
        <w:pStyle w:val="Zkladntextodsazen3"/>
        <w:spacing w:before="120"/>
        <w:ind w:left="0" w:firstLine="0"/>
        <w:rPr>
          <w:sz w:val="26"/>
          <w:szCs w:val="26"/>
        </w:rPr>
      </w:pPr>
      <w:r w:rsidRPr="005C0D55">
        <w:rPr>
          <w:sz w:val="26"/>
          <w:szCs w:val="26"/>
        </w:rPr>
        <w:t xml:space="preserve">indique la personne ainsi définie suivant les dispositions légales de l’Etat contractant à la charge duquel les prestations doivent être servies; </w:t>
      </w:r>
    </w:p>
    <w:p w:rsidR="000E40A9" w:rsidRPr="005C0D55" w:rsidRDefault="000E40A9" w:rsidP="001E09E7">
      <w:pPr>
        <w:pStyle w:val="Zkladntextodsazen3"/>
        <w:spacing w:before="120"/>
        <w:ind w:left="0" w:firstLine="0"/>
        <w:rPr>
          <w:sz w:val="26"/>
          <w:szCs w:val="26"/>
        </w:rPr>
      </w:pPr>
      <w:r w:rsidRPr="005C0D55">
        <w:rPr>
          <w:rFonts w:eastAsia="Arial Unicode MS"/>
          <w:sz w:val="26"/>
          <w:szCs w:val="26"/>
          <w:lang w:eastAsia="cs-CZ"/>
        </w:rPr>
        <w:t>si la législation ne permet pas de distinguer les membres de la famille des autres personnes, le conjoint et les enfants à charge sont considérés comme membres de la famille</w:t>
      </w:r>
      <w:r w:rsidR="004D0A0B" w:rsidRPr="005C0D55">
        <w:rPr>
          <w:rFonts w:eastAsia="Arial Unicode MS"/>
          <w:sz w:val="26"/>
          <w:szCs w:val="26"/>
          <w:lang w:eastAsia="cs-CZ"/>
        </w:rPr>
        <w:t>;</w:t>
      </w:r>
    </w:p>
    <w:p w:rsidR="000E40A9" w:rsidRPr="005C0D55" w:rsidRDefault="004D0A0B" w:rsidP="001E09E7">
      <w:pPr>
        <w:spacing w:before="120"/>
        <w:ind w:firstLine="708"/>
        <w:jc w:val="both"/>
        <w:rPr>
          <w:bCs/>
          <w:i/>
          <w:sz w:val="26"/>
          <w:szCs w:val="26"/>
        </w:rPr>
      </w:pPr>
      <w:r w:rsidRPr="005C0D55">
        <w:rPr>
          <w:bCs/>
          <w:sz w:val="26"/>
          <w:szCs w:val="26"/>
        </w:rPr>
        <w:t>13.</w:t>
      </w:r>
      <w:r w:rsidR="005F4398" w:rsidRPr="005C0D55">
        <w:rPr>
          <w:bCs/>
          <w:sz w:val="26"/>
          <w:szCs w:val="26"/>
        </w:rPr>
        <w:t xml:space="preserve"> </w:t>
      </w:r>
      <w:r w:rsidRPr="005C0D55">
        <w:rPr>
          <w:bCs/>
          <w:i/>
          <w:sz w:val="26"/>
          <w:szCs w:val="26"/>
        </w:rPr>
        <w:t>« périodes d’assurance</w:t>
      </w:r>
      <w:r w:rsidR="000E40A9" w:rsidRPr="005C0D55">
        <w:rPr>
          <w:bCs/>
          <w:i/>
          <w:sz w:val="26"/>
          <w:szCs w:val="26"/>
        </w:rPr>
        <w:t xml:space="preserve"> »</w:t>
      </w:r>
    </w:p>
    <w:p w:rsidR="000E40A9" w:rsidRPr="005C0D55" w:rsidRDefault="000E40A9" w:rsidP="001E09E7">
      <w:pPr>
        <w:spacing w:before="120"/>
        <w:jc w:val="both"/>
        <w:rPr>
          <w:sz w:val="26"/>
          <w:szCs w:val="26"/>
        </w:rPr>
      </w:pPr>
      <w:r w:rsidRPr="005C0D55">
        <w:rPr>
          <w:sz w:val="26"/>
          <w:szCs w:val="26"/>
        </w:rPr>
        <w:t>indique les périodes de cotisation ou d’activité telles que définies ou</w:t>
      </w:r>
      <w:r w:rsidR="00E4561C" w:rsidRPr="005C0D55">
        <w:rPr>
          <w:sz w:val="26"/>
          <w:szCs w:val="26"/>
        </w:rPr>
        <w:t> </w:t>
      </w:r>
      <w:r w:rsidRPr="005C0D55">
        <w:rPr>
          <w:sz w:val="26"/>
          <w:szCs w:val="26"/>
        </w:rPr>
        <w:t>reconnues par la législation sous laquelle elles ont été accomplies ainsi que les périodes assimilées aux périodes d’assurance</w:t>
      </w:r>
      <w:r w:rsidR="004D0A0B" w:rsidRPr="005C0D55">
        <w:rPr>
          <w:sz w:val="26"/>
          <w:szCs w:val="26"/>
        </w:rPr>
        <w:t>;</w:t>
      </w:r>
    </w:p>
    <w:p w:rsidR="000E40A9" w:rsidRPr="005C0D55" w:rsidRDefault="004D0A0B" w:rsidP="001E09E7">
      <w:pPr>
        <w:spacing w:before="120"/>
        <w:ind w:firstLine="708"/>
        <w:jc w:val="both"/>
        <w:rPr>
          <w:bCs/>
          <w:i/>
          <w:sz w:val="26"/>
          <w:szCs w:val="26"/>
        </w:rPr>
      </w:pPr>
      <w:r w:rsidRPr="005C0D55">
        <w:rPr>
          <w:bCs/>
          <w:sz w:val="26"/>
          <w:szCs w:val="26"/>
        </w:rPr>
        <w:t xml:space="preserve">14. </w:t>
      </w:r>
      <w:r w:rsidRPr="005C0D55">
        <w:rPr>
          <w:bCs/>
          <w:i/>
          <w:sz w:val="26"/>
          <w:szCs w:val="26"/>
        </w:rPr>
        <w:t>« prestations</w:t>
      </w:r>
      <w:r w:rsidR="000E40A9" w:rsidRPr="005C0D55">
        <w:rPr>
          <w:bCs/>
          <w:i/>
          <w:sz w:val="26"/>
          <w:szCs w:val="26"/>
        </w:rPr>
        <w:t> »</w:t>
      </w:r>
    </w:p>
    <w:p w:rsidR="000E40A9" w:rsidRPr="005C0D55" w:rsidRDefault="000E40A9" w:rsidP="001E09E7">
      <w:pPr>
        <w:pStyle w:val="Zkladntextodsazen3"/>
        <w:spacing w:before="120"/>
        <w:ind w:left="0" w:firstLine="0"/>
        <w:rPr>
          <w:sz w:val="26"/>
          <w:szCs w:val="26"/>
        </w:rPr>
      </w:pPr>
      <w:r w:rsidRPr="005C0D55">
        <w:rPr>
          <w:sz w:val="26"/>
          <w:szCs w:val="26"/>
        </w:rPr>
        <w:t>indique les prestations en espèces et en nature versées dans les domaines de la sécurité sociale prévus à l’article 2 de la présente convention</w:t>
      </w:r>
      <w:r w:rsidR="004D0A0B" w:rsidRPr="005C0D55">
        <w:rPr>
          <w:sz w:val="26"/>
          <w:szCs w:val="26"/>
        </w:rPr>
        <w:t>;</w:t>
      </w:r>
    </w:p>
    <w:p w:rsidR="000E40A9" w:rsidRPr="005C0D55" w:rsidRDefault="00517626" w:rsidP="001E09E7">
      <w:pPr>
        <w:spacing w:before="120"/>
        <w:ind w:firstLine="708"/>
        <w:jc w:val="both"/>
        <w:rPr>
          <w:bCs/>
          <w:sz w:val="26"/>
          <w:szCs w:val="26"/>
        </w:rPr>
      </w:pPr>
      <w:r w:rsidRPr="005C0D55">
        <w:rPr>
          <w:bCs/>
          <w:sz w:val="26"/>
          <w:szCs w:val="26"/>
        </w:rPr>
        <w:t>15.</w:t>
      </w:r>
      <w:r w:rsidR="005F4398" w:rsidRPr="005C0D55">
        <w:rPr>
          <w:bCs/>
          <w:sz w:val="26"/>
          <w:szCs w:val="26"/>
        </w:rPr>
        <w:t xml:space="preserve"> </w:t>
      </w:r>
      <w:r w:rsidR="000E40A9" w:rsidRPr="005C0D55">
        <w:rPr>
          <w:bCs/>
          <w:i/>
          <w:sz w:val="26"/>
          <w:szCs w:val="26"/>
        </w:rPr>
        <w:t>« prestations en espèces » « pensions » et « rentes »</w:t>
      </w:r>
    </w:p>
    <w:p w:rsidR="000E40A9" w:rsidRPr="005C0D55" w:rsidRDefault="000E40A9" w:rsidP="001E09E7">
      <w:pPr>
        <w:spacing w:before="120"/>
        <w:jc w:val="both"/>
        <w:rPr>
          <w:sz w:val="26"/>
          <w:szCs w:val="26"/>
        </w:rPr>
      </w:pPr>
      <w:r w:rsidRPr="005C0D55">
        <w:rPr>
          <w:sz w:val="26"/>
          <w:szCs w:val="26"/>
        </w:rPr>
        <w:t>indique toutes les prestations en espèces, les pensions ou les rentes ainsi que tous les fragments de celles-ci, toutes les majorations,  les allocations, les prestations différentielles, les indemnités ainsi que les paiements et</w:t>
      </w:r>
      <w:r w:rsidR="00E4561C" w:rsidRPr="005C0D55">
        <w:rPr>
          <w:sz w:val="26"/>
          <w:szCs w:val="26"/>
        </w:rPr>
        <w:t> </w:t>
      </w:r>
      <w:r w:rsidRPr="005C0D55">
        <w:rPr>
          <w:sz w:val="26"/>
          <w:szCs w:val="26"/>
        </w:rPr>
        <w:t>remboursements uniques</w:t>
      </w:r>
      <w:r w:rsidR="00517626" w:rsidRPr="005C0D55">
        <w:rPr>
          <w:sz w:val="26"/>
          <w:szCs w:val="26"/>
        </w:rPr>
        <w:t>;</w:t>
      </w:r>
    </w:p>
    <w:p w:rsidR="000E40A9" w:rsidRPr="005C0D55" w:rsidRDefault="00517626" w:rsidP="001E09E7">
      <w:pPr>
        <w:spacing w:before="120"/>
        <w:ind w:firstLine="708"/>
        <w:jc w:val="both"/>
        <w:rPr>
          <w:bCs/>
          <w:i/>
          <w:sz w:val="26"/>
          <w:szCs w:val="26"/>
        </w:rPr>
      </w:pPr>
      <w:r w:rsidRPr="005C0D55">
        <w:rPr>
          <w:sz w:val="26"/>
          <w:szCs w:val="26"/>
        </w:rPr>
        <w:t>16.</w:t>
      </w:r>
      <w:r w:rsidR="000E40A9" w:rsidRPr="005C0D55">
        <w:rPr>
          <w:sz w:val="26"/>
          <w:szCs w:val="26"/>
        </w:rPr>
        <w:t xml:space="preserve"> </w:t>
      </w:r>
      <w:r w:rsidRPr="005C0D55">
        <w:rPr>
          <w:bCs/>
          <w:i/>
          <w:sz w:val="26"/>
          <w:szCs w:val="26"/>
        </w:rPr>
        <w:t>« prestations en nature</w:t>
      </w:r>
      <w:r w:rsidR="000E40A9" w:rsidRPr="005C0D55">
        <w:rPr>
          <w:bCs/>
          <w:i/>
          <w:sz w:val="26"/>
          <w:szCs w:val="26"/>
        </w:rPr>
        <w:t xml:space="preserve"> »</w:t>
      </w:r>
    </w:p>
    <w:p w:rsidR="000E40A9" w:rsidRPr="005C0D55" w:rsidRDefault="000E40A9" w:rsidP="001E09E7">
      <w:pPr>
        <w:pStyle w:val="Zkladntextodsazen3"/>
        <w:spacing w:before="120"/>
        <w:ind w:left="0" w:firstLine="0"/>
        <w:rPr>
          <w:sz w:val="26"/>
          <w:szCs w:val="26"/>
        </w:rPr>
      </w:pPr>
      <w:r w:rsidRPr="005C0D55">
        <w:rPr>
          <w:sz w:val="26"/>
          <w:szCs w:val="26"/>
        </w:rPr>
        <w:t>indique les soins de santé ainsi que toutes prestations et services autres que ceux en espèces</w:t>
      </w:r>
      <w:r w:rsidR="00517626" w:rsidRPr="005C0D55">
        <w:rPr>
          <w:sz w:val="26"/>
          <w:szCs w:val="26"/>
        </w:rPr>
        <w:t>;</w:t>
      </w:r>
    </w:p>
    <w:p w:rsidR="000E40A9" w:rsidRPr="005C0D55" w:rsidRDefault="00517626" w:rsidP="001E09E7">
      <w:pPr>
        <w:spacing w:before="120"/>
        <w:ind w:firstLine="708"/>
        <w:jc w:val="both"/>
        <w:rPr>
          <w:bCs/>
          <w:sz w:val="26"/>
          <w:szCs w:val="26"/>
        </w:rPr>
      </w:pPr>
      <w:r w:rsidRPr="005C0D55">
        <w:rPr>
          <w:bCs/>
          <w:sz w:val="26"/>
          <w:szCs w:val="26"/>
        </w:rPr>
        <w:t>17.</w:t>
      </w:r>
      <w:r w:rsidR="005F4398" w:rsidRPr="005C0D55">
        <w:rPr>
          <w:bCs/>
          <w:sz w:val="26"/>
          <w:szCs w:val="26"/>
        </w:rPr>
        <w:t xml:space="preserve"> </w:t>
      </w:r>
      <w:r w:rsidR="000E40A9" w:rsidRPr="005C0D55">
        <w:rPr>
          <w:bCs/>
          <w:i/>
          <w:sz w:val="26"/>
          <w:szCs w:val="26"/>
        </w:rPr>
        <w:t>« allocations familiales »</w:t>
      </w:r>
    </w:p>
    <w:p w:rsidR="000E40A9" w:rsidRPr="005C0D55" w:rsidRDefault="000E40A9" w:rsidP="001E09E7">
      <w:pPr>
        <w:spacing w:before="120"/>
        <w:jc w:val="both"/>
        <w:rPr>
          <w:sz w:val="26"/>
          <w:szCs w:val="26"/>
        </w:rPr>
      </w:pPr>
      <w:r w:rsidRPr="005C0D55">
        <w:rPr>
          <w:sz w:val="26"/>
          <w:szCs w:val="26"/>
        </w:rPr>
        <w:t>indique les prestations en espèces régulières octroyées en règle générale en fonction du nombre d’enfants, de l’âge de ceux-ci ou des revenus de la famille  avec enfants</w:t>
      </w:r>
      <w:r w:rsidR="00517626" w:rsidRPr="005C0D55">
        <w:rPr>
          <w:sz w:val="26"/>
          <w:szCs w:val="26"/>
        </w:rPr>
        <w:t>;</w:t>
      </w:r>
    </w:p>
    <w:p w:rsidR="000E40A9" w:rsidRPr="005C0D55" w:rsidRDefault="00517626" w:rsidP="001E09E7">
      <w:pPr>
        <w:spacing w:before="120"/>
        <w:ind w:firstLine="708"/>
        <w:jc w:val="both"/>
        <w:rPr>
          <w:bCs/>
          <w:i/>
          <w:sz w:val="26"/>
          <w:szCs w:val="26"/>
        </w:rPr>
      </w:pPr>
      <w:r w:rsidRPr="005C0D55">
        <w:rPr>
          <w:bCs/>
          <w:sz w:val="26"/>
          <w:szCs w:val="26"/>
        </w:rPr>
        <w:t xml:space="preserve">18. </w:t>
      </w:r>
      <w:r w:rsidR="000E40A9" w:rsidRPr="005C0D55">
        <w:rPr>
          <w:bCs/>
          <w:i/>
          <w:sz w:val="26"/>
          <w:szCs w:val="26"/>
        </w:rPr>
        <w:t>« indemnité-décès »</w:t>
      </w:r>
    </w:p>
    <w:p w:rsidR="000E40A9" w:rsidRPr="005C0D55" w:rsidRDefault="000E40A9" w:rsidP="001E09E7">
      <w:pPr>
        <w:spacing w:before="120"/>
        <w:jc w:val="both"/>
        <w:rPr>
          <w:sz w:val="26"/>
          <w:szCs w:val="26"/>
        </w:rPr>
      </w:pPr>
      <w:r w:rsidRPr="005C0D55">
        <w:rPr>
          <w:sz w:val="26"/>
          <w:szCs w:val="26"/>
        </w:rPr>
        <w:t>indique la prestation unique en espèces versée en cas de décès</w:t>
      </w:r>
      <w:r w:rsidR="008F7E55" w:rsidRPr="005C0D55">
        <w:rPr>
          <w:sz w:val="26"/>
          <w:szCs w:val="26"/>
        </w:rPr>
        <w:t xml:space="preserve"> à l’exclusion des prestations en capital</w:t>
      </w:r>
      <w:r w:rsidR="00517626" w:rsidRPr="005C0D55">
        <w:rPr>
          <w:sz w:val="26"/>
          <w:szCs w:val="26"/>
        </w:rPr>
        <w:t>;</w:t>
      </w:r>
    </w:p>
    <w:p w:rsidR="000E40A9" w:rsidRPr="005C0D55" w:rsidRDefault="00517626" w:rsidP="001E09E7">
      <w:pPr>
        <w:spacing w:before="120"/>
        <w:ind w:firstLine="708"/>
        <w:jc w:val="both"/>
        <w:rPr>
          <w:bCs/>
          <w:sz w:val="26"/>
          <w:szCs w:val="26"/>
        </w:rPr>
      </w:pPr>
      <w:r w:rsidRPr="005C0D55">
        <w:rPr>
          <w:bCs/>
          <w:sz w:val="26"/>
          <w:szCs w:val="26"/>
        </w:rPr>
        <w:t xml:space="preserve">19. </w:t>
      </w:r>
      <w:r w:rsidR="000E40A9" w:rsidRPr="005C0D55">
        <w:rPr>
          <w:bCs/>
          <w:i/>
          <w:sz w:val="26"/>
          <w:szCs w:val="26"/>
        </w:rPr>
        <w:t>« prestations de chômage »</w:t>
      </w:r>
      <w:r w:rsidR="000E40A9" w:rsidRPr="005C0D55">
        <w:rPr>
          <w:bCs/>
          <w:sz w:val="26"/>
          <w:szCs w:val="26"/>
        </w:rPr>
        <w:t xml:space="preserve"> </w:t>
      </w:r>
    </w:p>
    <w:p w:rsidR="000E40A9" w:rsidRPr="005C0D55" w:rsidRDefault="000E40A9" w:rsidP="001E09E7">
      <w:pPr>
        <w:pStyle w:val="Zkladntextodsazen3"/>
        <w:spacing w:before="120"/>
        <w:ind w:left="0" w:firstLine="0"/>
        <w:rPr>
          <w:sz w:val="26"/>
          <w:szCs w:val="26"/>
        </w:rPr>
      </w:pPr>
      <w:r w:rsidRPr="005C0D55">
        <w:rPr>
          <w:sz w:val="26"/>
          <w:szCs w:val="26"/>
        </w:rPr>
        <w:t>indique les prestations en espèces</w:t>
      </w:r>
      <w:r w:rsidRPr="005C0D55">
        <w:rPr>
          <w:b/>
          <w:sz w:val="26"/>
          <w:szCs w:val="26"/>
        </w:rPr>
        <w:t xml:space="preserve"> </w:t>
      </w:r>
      <w:r w:rsidRPr="005C0D55">
        <w:rPr>
          <w:sz w:val="26"/>
          <w:szCs w:val="26"/>
        </w:rPr>
        <w:t>versées en vue d’assurer les demandeurs d’emploi au sens de la législation de chacun des deux Etats contractants</w:t>
      </w:r>
      <w:r w:rsidR="00517626" w:rsidRPr="005C0D55">
        <w:rPr>
          <w:sz w:val="26"/>
          <w:szCs w:val="26"/>
        </w:rPr>
        <w:t>;</w:t>
      </w:r>
    </w:p>
    <w:p w:rsidR="000E40A9" w:rsidRPr="005C0D55" w:rsidRDefault="00517626" w:rsidP="001E09E7">
      <w:pPr>
        <w:spacing w:before="120"/>
        <w:ind w:firstLine="708"/>
        <w:jc w:val="both"/>
        <w:rPr>
          <w:bCs/>
          <w:sz w:val="26"/>
          <w:szCs w:val="26"/>
        </w:rPr>
      </w:pPr>
      <w:r w:rsidRPr="005C0D55">
        <w:rPr>
          <w:bCs/>
          <w:sz w:val="26"/>
          <w:szCs w:val="26"/>
        </w:rPr>
        <w:t>20.</w:t>
      </w:r>
      <w:r w:rsidR="005F4398" w:rsidRPr="005C0D55">
        <w:rPr>
          <w:bCs/>
          <w:sz w:val="26"/>
          <w:szCs w:val="26"/>
        </w:rPr>
        <w:t xml:space="preserve"> </w:t>
      </w:r>
      <w:r w:rsidR="000E40A9" w:rsidRPr="005C0D55">
        <w:rPr>
          <w:bCs/>
          <w:i/>
          <w:sz w:val="26"/>
          <w:szCs w:val="26"/>
        </w:rPr>
        <w:t>« prestations non contributives</w:t>
      </w:r>
      <w:r w:rsidR="00464ACB" w:rsidRPr="005C0D55">
        <w:rPr>
          <w:bCs/>
          <w:i/>
          <w:sz w:val="26"/>
          <w:szCs w:val="26"/>
        </w:rPr>
        <w:t xml:space="preserve"> </w:t>
      </w:r>
      <w:r w:rsidR="000E40A9" w:rsidRPr="005C0D55">
        <w:rPr>
          <w:bCs/>
          <w:i/>
          <w:sz w:val="26"/>
          <w:szCs w:val="26"/>
        </w:rPr>
        <w:t>»</w:t>
      </w:r>
    </w:p>
    <w:p w:rsidR="000E40A9" w:rsidRPr="005C0D55" w:rsidRDefault="000E40A9" w:rsidP="001E09E7">
      <w:pPr>
        <w:spacing w:before="120"/>
        <w:jc w:val="both"/>
        <w:rPr>
          <w:sz w:val="26"/>
          <w:szCs w:val="26"/>
        </w:rPr>
      </w:pPr>
      <w:r w:rsidRPr="005C0D55">
        <w:rPr>
          <w:sz w:val="26"/>
          <w:szCs w:val="26"/>
        </w:rPr>
        <w:t>indique les prestations, dont le versement n’est pas lié au paiement de cotisations.</w:t>
      </w:r>
    </w:p>
    <w:p w:rsidR="000E40A9" w:rsidRPr="005C0D55" w:rsidRDefault="000E40A9" w:rsidP="001E09E7">
      <w:pPr>
        <w:spacing w:before="120"/>
        <w:ind w:left="1440"/>
        <w:jc w:val="both"/>
        <w:rPr>
          <w:sz w:val="26"/>
          <w:szCs w:val="26"/>
        </w:rPr>
      </w:pPr>
    </w:p>
    <w:p w:rsidR="000E40A9" w:rsidRDefault="00517626" w:rsidP="001E09E7">
      <w:pPr>
        <w:spacing w:before="120"/>
        <w:ind w:firstLine="708"/>
        <w:jc w:val="both"/>
        <w:rPr>
          <w:sz w:val="26"/>
          <w:szCs w:val="26"/>
        </w:rPr>
      </w:pPr>
      <w:r w:rsidRPr="005C0D55">
        <w:rPr>
          <w:sz w:val="26"/>
          <w:szCs w:val="26"/>
        </w:rPr>
        <w:t xml:space="preserve">2) </w:t>
      </w:r>
      <w:r w:rsidR="000E40A9" w:rsidRPr="005C0D55">
        <w:rPr>
          <w:sz w:val="26"/>
          <w:szCs w:val="26"/>
        </w:rPr>
        <w:t>D’autres expressions utilisées dans la présente convention ont le contenu correspondant aux dispositions légales en vigueur dans chacun des Etats contractants.</w:t>
      </w:r>
    </w:p>
    <w:p w:rsidR="001E09E7" w:rsidRPr="005C0D55" w:rsidRDefault="001E09E7" w:rsidP="001E09E7">
      <w:pPr>
        <w:spacing w:before="120"/>
        <w:ind w:firstLine="708"/>
        <w:jc w:val="both"/>
        <w:rPr>
          <w:sz w:val="26"/>
          <w:szCs w:val="26"/>
        </w:rPr>
      </w:pPr>
    </w:p>
    <w:p w:rsidR="000E40A9" w:rsidRPr="005C0D55" w:rsidRDefault="000E40A9" w:rsidP="001E09E7">
      <w:pPr>
        <w:pStyle w:val="Nadpis3"/>
        <w:spacing w:before="120"/>
        <w:rPr>
          <w:i/>
          <w:color w:val="auto"/>
          <w:sz w:val="26"/>
          <w:szCs w:val="26"/>
          <w:u w:val="none"/>
        </w:rPr>
      </w:pPr>
      <w:r w:rsidRPr="005C0D55">
        <w:rPr>
          <w:i/>
          <w:color w:val="auto"/>
          <w:sz w:val="26"/>
          <w:szCs w:val="26"/>
          <w:u w:val="none"/>
        </w:rPr>
        <w:t>Article 2</w:t>
      </w:r>
    </w:p>
    <w:p w:rsidR="000E40A9" w:rsidRPr="005C0D55" w:rsidRDefault="000E40A9" w:rsidP="001E09E7">
      <w:pPr>
        <w:spacing w:before="120"/>
        <w:jc w:val="center"/>
        <w:rPr>
          <w:b/>
          <w:bCs/>
          <w:i/>
          <w:sz w:val="26"/>
          <w:szCs w:val="26"/>
        </w:rPr>
      </w:pPr>
      <w:r w:rsidRPr="005C0D55">
        <w:rPr>
          <w:b/>
          <w:bCs/>
          <w:i/>
          <w:sz w:val="26"/>
          <w:szCs w:val="26"/>
        </w:rPr>
        <w:t>Champ d’application matériel</w:t>
      </w:r>
    </w:p>
    <w:p w:rsidR="000E40A9" w:rsidRPr="005C0D55" w:rsidRDefault="000E40A9" w:rsidP="001E09E7">
      <w:pPr>
        <w:spacing w:before="120"/>
        <w:ind w:firstLine="708"/>
        <w:jc w:val="both"/>
        <w:rPr>
          <w:sz w:val="26"/>
          <w:szCs w:val="26"/>
        </w:rPr>
      </w:pPr>
      <w:r w:rsidRPr="005C0D55">
        <w:rPr>
          <w:bCs/>
          <w:sz w:val="26"/>
          <w:szCs w:val="26"/>
        </w:rPr>
        <w:t>1)</w:t>
      </w:r>
      <w:r w:rsidRPr="005C0D55">
        <w:rPr>
          <w:sz w:val="26"/>
          <w:szCs w:val="26"/>
        </w:rPr>
        <w:t xml:space="preserve"> La présente convention porte sur les législations régissant les branches suivantes:</w:t>
      </w:r>
    </w:p>
    <w:p w:rsidR="000E40A9" w:rsidRPr="005C0D55" w:rsidRDefault="00517626" w:rsidP="001E09E7">
      <w:pPr>
        <w:spacing w:before="120"/>
        <w:ind w:left="709"/>
        <w:jc w:val="both"/>
        <w:rPr>
          <w:sz w:val="26"/>
          <w:szCs w:val="26"/>
        </w:rPr>
      </w:pPr>
      <w:r w:rsidRPr="005C0D55">
        <w:rPr>
          <w:sz w:val="26"/>
          <w:szCs w:val="26"/>
        </w:rPr>
        <w:t xml:space="preserve">1. </w:t>
      </w:r>
      <w:r w:rsidR="000E40A9" w:rsidRPr="005C0D55">
        <w:rPr>
          <w:sz w:val="26"/>
          <w:szCs w:val="26"/>
        </w:rPr>
        <w:t>prestations maladie-maternité,</w:t>
      </w:r>
    </w:p>
    <w:p w:rsidR="000E40A9" w:rsidRPr="005C0D55" w:rsidRDefault="00517626" w:rsidP="001E09E7">
      <w:pPr>
        <w:spacing w:before="120"/>
        <w:ind w:left="709"/>
        <w:jc w:val="both"/>
        <w:rPr>
          <w:sz w:val="26"/>
          <w:szCs w:val="26"/>
        </w:rPr>
      </w:pPr>
      <w:r w:rsidRPr="005C0D55">
        <w:rPr>
          <w:sz w:val="26"/>
          <w:szCs w:val="26"/>
        </w:rPr>
        <w:t xml:space="preserve">2. </w:t>
      </w:r>
      <w:r w:rsidR="000E40A9" w:rsidRPr="005C0D55">
        <w:rPr>
          <w:sz w:val="26"/>
          <w:szCs w:val="26"/>
        </w:rPr>
        <w:t>prestations d’invalidité,</w:t>
      </w:r>
    </w:p>
    <w:p w:rsidR="000E40A9" w:rsidRPr="005C0D55" w:rsidRDefault="00517626" w:rsidP="001E09E7">
      <w:pPr>
        <w:spacing w:before="120"/>
        <w:ind w:left="709"/>
        <w:jc w:val="both"/>
        <w:rPr>
          <w:sz w:val="26"/>
          <w:szCs w:val="26"/>
        </w:rPr>
      </w:pPr>
      <w:r w:rsidRPr="005C0D55">
        <w:rPr>
          <w:sz w:val="26"/>
          <w:szCs w:val="26"/>
        </w:rPr>
        <w:t xml:space="preserve">3. </w:t>
      </w:r>
      <w:r w:rsidR="000E40A9" w:rsidRPr="005C0D55">
        <w:rPr>
          <w:sz w:val="26"/>
          <w:szCs w:val="26"/>
        </w:rPr>
        <w:t>prestations vieillesse,</w:t>
      </w:r>
    </w:p>
    <w:p w:rsidR="000E40A9" w:rsidRPr="005C0D55" w:rsidRDefault="00517626" w:rsidP="001E09E7">
      <w:pPr>
        <w:spacing w:before="120"/>
        <w:ind w:left="709"/>
        <w:jc w:val="both"/>
        <w:rPr>
          <w:sz w:val="26"/>
          <w:szCs w:val="26"/>
        </w:rPr>
      </w:pPr>
      <w:r w:rsidRPr="005C0D55">
        <w:rPr>
          <w:sz w:val="26"/>
          <w:szCs w:val="26"/>
        </w:rPr>
        <w:t xml:space="preserve">4. </w:t>
      </w:r>
      <w:r w:rsidR="000E40A9" w:rsidRPr="005C0D55">
        <w:rPr>
          <w:sz w:val="26"/>
          <w:szCs w:val="26"/>
        </w:rPr>
        <w:t>prestations de survivants,</w:t>
      </w:r>
    </w:p>
    <w:p w:rsidR="000E40A9" w:rsidRPr="005C0D55" w:rsidRDefault="00517626" w:rsidP="001E09E7">
      <w:pPr>
        <w:spacing w:before="120"/>
        <w:ind w:left="709"/>
        <w:jc w:val="both"/>
        <w:rPr>
          <w:sz w:val="26"/>
          <w:szCs w:val="26"/>
        </w:rPr>
      </w:pPr>
      <w:r w:rsidRPr="005C0D55">
        <w:rPr>
          <w:sz w:val="26"/>
          <w:szCs w:val="26"/>
        </w:rPr>
        <w:t xml:space="preserve">5. </w:t>
      </w:r>
      <w:r w:rsidR="000E40A9" w:rsidRPr="005C0D55">
        <w:rPr>
          <w:sz w:val="26"/>
          <w:szCs w:val="26"/>
        </w:rPr>
        <w:t>prestations accidents du travail et maladies professionnelles,</w:t>
      </w:r>
    </w:p>
    <w:p w:rsidR="000E40A9" w:rsidRPr="005C0D55" w:rsidRDefault="00517626" w:rsidP="001E09E7">
      <w:pPr>
        <w:spacing w:before="120"/>
        <w:ind w:left="709"/>
        <w:jc w:val="both"/>
        <w:rPr>
          <w:sz w:val="26"/>
          <w:szCs w:val="26"/>
        </w:rPr>
      </w:pPr>
      <w:r w:rsidRPr="005C0D55">
        <w:rPr>
          <w:sz w:val="26"/>
          <w:szCs w:val="26"/>
        </w:rPr>
        <w:t xml:space="preserve">6. </w:t>
      </w:r>
      <w:r w:rsidR="000E40A9" w:rsidRPr="005C0D55">
        <w:rPr>
          <w:sz w:val="26"/>
          <w:szCs w:val="26"/>
        </w:rPr>
        <w:t>indemnité de décès,</w:t>
      </w:r>
    </w:p>
    <w:p w:rsidR="000E40A9" w:rsidRPr="005C0D55" w:rsidRDefault="00517626" w:rsidP="00FB4E1E">
      <w:pPr>
        <w:spacing w:before="120"/>
        <w:ind w:left="709"/>
        <w:jc w:val="both"/>
        <w:rPr>
          <w:sz w:val="26"/>
          <w:szCs w:val="26"/>
        </w:rPr>
      </w:pPr>
      <w:r w:rsidRPr="005C0D55">
        <w:rPr>
          <w:sz w:val="26"/>
          <w:szCs w:val="26"/>
        </w:rPr>
        <w:t xml:space="preserve">7. </w:t>
      </w:r>
      <w:r w:rsidR="000E40A9" w:rsidRPr="005C0D55">
        <w:rPr>
          <w:sz w:val="26"/>
          <w:szCs w:val="26"/>
        </w:rPr>
        <w:t>indemnité de chômage,</w:t>
      </w:r>
    </w:p>
    <w:p w:rsidR="00C33D66" w:rsidRPr="005C0D55" w:rsidRDefault="00517626" w:rsidP="001E09E7">
      <w:pPr>
        <w:spacing w:before="120"/>
        <w:ind w:left="709"/>
        <w:jc w:val="both"/>
        <w:rPr>
          <w:sz w:val="26"/>
          <w:szCs w:val="26"/>
        </w:rPr>
      </w:pPr>
      <w:r w:rsidRPr="005C0D55">
        <w:rPr>
          <w:sz w:val="26"/>
          <w:szCs w:val="26"/>
        </w:rPr>
        <w:t xml:space="preserve">8. </w:t>
      </w:r>
      <w:r w:rsidR="000E40A9" w:rsidRPr="005C0D55">
        <w:rPr>
          <w:sz w:val="26"/>
          <w:szCs w:val="26"/>
        </w:rPr>
        <w:t>allocations familiales.</w:t>
      </w:r>
    </w:p>
    <w:p w:rsidR="0099305A" w:rsidRPr="005C0D55" w:rsidRDefault="0099305A" w:rsidP="001E09E7">
      <w:pPr>
        <w:spacing w:before="120"/>
        <w:ind w:left="709"/>
        <w:jc w:val="both"/>
        <w:rPr>
          <w:sz w:val="26"/>
          <w:szCs w:val="26"/>
        </w:rPr>
      </w:pPr>
    </w:p>
    <w:p w:rsidR="000E40A9" w:rsidRPr="005C0D55" w:rsidRDefault="00517626" w:rsidP="00FB4E1E">
      <w:pPr>
        <w:spacing w:before="120"/>
        <w:ind w:firstLine="708"/>
        <w:jc w:val="both"/>
        <w:rPr>
          <w:sz w:val="26"/>
          <w:szCs w:val="26"/>
        </w:rPr>
      </w:pPr>
      <w:r w:rsidRPr="005C0D55">
        <w:rPr>
          <w:sz w:val="26"/>
          <w:szCs w:val="26"/>
        </w:rPr>
        <w:t xml:space="preserve">2) </w:t>
      </w:r>
      <w:r w:rsidR="000E40A9" w:rsidRPr="005C0D55">
        <w:rPr>
          <w:sz w:val="26"/>
          <w:szCs w:val="26"/>
        </w:rPr>
        <w:t>Les législations relatives au paragraphe 1</w:t>
      </w:r>
      <w:r w:rsidR="00F549D3" w:rsidRPr="005C0D55">
        <w:rPr>
          <w:sz w:val="26"/>
          <w:szCs w:val="26"/>
        </w:rPr>
        <w:t>du pr</w:t>
      </w:r>
      <w:r w:rsidR="00FB4E1E">
        <w:rPr>
          <w:sz w:val="26"/>
          <w:szCs w:val="26"/>
        </w:rPr>
        <w:t>é</w:t>
      </w:r>
      <w:r w:rsidR="00F549D3" w:rsidRPr="005C0D55">
        <w:rPr>
          <w:sz w:val="26"/>
          <w:szCs w:val="26"/>
        </w:rPr>
        <w:t>sent article</w:t>
      </w:r>
      <w:r w:rsidR="000E40A9" w:rsidRPr="005C0D55">
        <w:rPr>
          <w:sz w:val="26"/>
          <w:szCs w:val="26"/>
        </w:rPr>
        <w:t xml:space="preserve"> portent en particulier</w:t>
      </w:r>
      <w:r w:rsidR="00393A45" w:rsidRPr="005C0D55">
        <w:rPr>
          <w:sz w:val="26"/>
          <w:szCs w:val="26"/>
        </w:rPr>
        <w:t xml:space="preserve"> sur</w:t>
      </w:r>
      <w:r w:rsidR="000E40A9" w:rsidRPr="005C0D55">
        <w:rPr>
          <w:sz w:val="26"/>
          <w:szCs w:val="26"/>
        </w:rPr>
        <w:t>:</w:t>
      </w:r>
    </w:p>
    <w:p w:rsidR="000E40A9" w:rsidRPr="005C0D55" w:rsidRDefault="00517626" w:rsidP="001E09E7">
      <w:pPr>
        <w:spacing w:before="120"/>
        <w:jc w:val="both"/>
        <w:rPr>
          <w:sz w:val="26"/>
          <w:szCs w:val="26"/>
        </w:rPr>
      </w:pPr>
      <w:r w:rsidRPr="005C0D55">
        <w:rPr>
          <w:bCs/>
          <w:sz w:val="26"/>
          <w:szCs w:val="26"/>
        </w:rPr>
        <w:t>1.</w:t>
      </w:r>
      <w:r w:rsidR="000E40A9" w:rsidRPr="005C0D55">
        <w:rPr>
          <w:b/>
          <w:bCs/>
          <w:sz w:val="26"/>
          <w:szCs w:val="26"/>
        </w:rPr>
        <w:t xml:space="preserve"> </w:t>
      </w:r>
      <w:r w:rsidR="00644EEE" w:rsidRPr="005C0D55">
        <w:rPr>
          <w:sz w:val="26"/>
          <w:szCs w:val="26"/>
        </w:rPr>
        <w:t>En République tchèque</w:t>
      </w:r>
      <w:r w:rsidR="000E40A9" w:rsidRPr="005C0D55">
        <w:rPr>
          <w:sz w:val="26"/>
          <w:szCs w:val="26"/>
        </w:rPr>
        <w:t>:</w:t>
      </w:r>
    </w:p>
    <w:p w:rsidR="000E40A9" w:rsidRPr="005C0D55" w:rsidRDefault="00517626" w:rsidP="001E09E7">
      <w:pPr>
        <w:spacing w:before="120"/>
        <w:ind w:left="709"/>
        <w:jc w:val="both"/>
        <w:rPr>
          <w:sz w:val="26"/>
          <w:szCs w:val="26"/>
        </w:rPr>
      </w:pPr>
      <w:r w:rsidRPr="005C0D55">
        <w:rPr>
          <w:sz w:val="26"/>
          <w:szCs w:val="26"/>
        </w:rPr>
        <w:t>1.1</w:t>
      </w:r>
      <w:r w:rsidR="00AA73E2" w:rsidRPr="005C0D55">
        <w:rPr>
          <w:sz w:val="26"/>
          <w:szCs w:val="26"/>
        </w:rPr>
        <w:t>.</w:t>
      </w:r>
      <w:r w:rsidRPr="005C0D55">
        <w:rPr>
          <w:sz w:val="26"/>
          <w:szCs w:val="26"/>
        </w:rPr>
        <w:t xml:space="preserve"> </w:t>
      </w:r>
      <w:r w:rsidR="000E40A9" w:rsidRPr="005C0D55">
        <w:rPr>
          <w:sz w:val="26"/>
          <w:szCs w:val="26"/>
        </w:rPr>
        <w:t>l’assurance maladie,</w:t>
      </w:r>
    </w:p>
    <w:p w:rsidR="000E40A9" w:rsidRPr="005C0D55" w:rsidRDefault="00517626" w:rsidP="001E09E7">
      <w:pPr>
        <w:spacing w:before="120"/>
        <w:ind w:left="709"/>
        <w:jc w:val="both"/>
        <w:rPr>
          <w:sz w:val="26"/>
          <w:szCs w:val="26"/>
        </w:rPr>
      </w:pPr>
      <w:r w:rsidRPr="005C0D55">
        <w:rPr>
          <w:sz w:val="26"/>
          <w:szCs w:val="26"/>
        </w:rPr>
        <w:t>1.2</w:t>
      </w:r>
      <w:r w:rsidR="00AA73E2" w:rsidRPr="005C0D55">
        <w:rPr>
          <w:sz w:val="26"/>
          <w:szCs w:val="26"/>
        </w:rPr>
        <w:t>.</w:t>
      </w:r>
      <w:r w:rsidRPr="005C0D55">
        <w:rPr>
          <w:sz w:val="26"/>
          <w:szCs w:val="26"/>
        </w:rPr>
        <w:t xml:space="preserve"> </w:t>
      </w:r>
      <w:r w:rsidR="000E40A9" w:rsidRPr="005C0D55">
        <w:rPr>
          <w:sz w:val="26"/>
          <w:szCs w:val="26"/>
        </w:rPr>
        <w:t>l’assurance-santé,</w:t>
      </w:r>
    </w:p>
    <w:p w:rsidR="000E40A9" w:rsidRPr="005C0D55" w:rsidRDefault="00AA73E2" w:rsidP="001E09E7">
      <w:pPr>
        <w:spacing w:before="120"/>
        <w:ind w:left="709"/>
        <w:jc w:val="both"/>
        <w:rPr>
          <w:sz w:val="26"/>
          <w:szCs w:val="26"/>
        </w:rPr>
      </w:pPr>
      <w:r w:rsidRPr="005C0D55">
        <w:rPr>
          <w:sz w:val="26"/>
          <w:szCs w:val="26"/>
        </w:rPr>
        <w:t xml:space="preserve">1.3. </w:t>
      </w:r>
      <w:r w:rsidR="000E40A9" w:rsidRPr="005C0D55">
        <w:rPr>
          <w:sz w:val="26"/>
          <w:szCs w:val="26"/>
        </w:rPr>
        <w:t xml:space="preserve">l’assurance </w:t>
      </w:r>
      <w:r w:rsidR="008F7E55" w:rsidRPr="005C0D55">
        <w:rPr>
          <w:sz w:val="26"/>
          <w:szCs w:val="26"/>
        </w:rPr>
        <w:t>retraite</w:t>
      </w:r>
      <w:r w:rsidR="000E40A9" w:rsidRPr="005C0D55">
        <w:rPr>
          <w:sz w:val="26"/>
          <w:szCs w:val="26"/>
        </w:rPr>
        <w:t>,</w:t>
      </w:r>
    </w:p>
    <w:p w:rsidR="000E40A9" w:rsidRPr="005C0D55" w:rsidRDefault="00AA73E2" w:rsidP="001E09E7">
      <w:pPr>
        <w:spacing w:before="120"/>
        <w:ind w:left="1276" w:hanging="567"/>
        <w:jc w:val="both"/>
        <w:rPr>
          <w:sz w:val="26"/>
          <w:szCs w:val="26"/>
        </w:rPr>
      </w:pPr>
      <w:r w:rsidRPr="005C0D55">
        <w:rPr>
          <w:sz w:val="26"/>
          <w:szCs w:val="26"/>
        </w:rPr>
        <w:t xml:space="preserve">1.4. </w:t>
      </w:r>
      <w:r w:rsidR="000E40A9" w:rsidRPr="005C0D55">
        <w:rPr>
          <w:sz w:val="26"/>
          <w:szCs w:val="26"/>
        </w:rPr>
        <w:t>la subvention sociale d’Etat en matière d’allocations familiales, d’indemnité d’accouchement et de décès,</w:t>
      </w:r>
    </w:p>
    <w:p w:rsidR="000E40A9" w:rsidRPr="005C0D55" w:rsidRDefault="00AA73E2" w:rsidP="001E09E7">
      <w:pPr>
        <w:spacing w:before="120"/>
        <w:ind w:left="1276" w:hanging="567"/>
        <w:jc w:val="both"/>
        <w:rPr>
          <w:sz w:val="26"/>
          <w:szCs w:val="26"/>
        </w:rPr>
      </w:pPr>
      <w:r w:rsidRPr="005C0D55">
        <w:rPr>
          <w:sz w:val="26"/>
          <w:szCs w:val="26"/>
        </w:rPr>
        <w:t xml:space="preserve">1.5. </w:t>
      </w:r>
      <w:r w:rsidR="000E40A9" w:rsidRPr="005C0D55">
        <w:rPr>
          <w:sz w:val="26"/>
          <w:szCs w:val="26"/>
        </w:rPr>
        <w:t>rapports de travail-en matière de définition de la responsabilité civile en cas d’accidents du travail et de maladies professionnelles,</w:t>
      </w:r>
    </w:p>
    <w:p w:rsidR="000E40A9" w:rsidRPr="005C0D55" w:rsidRDefault="00AA73E2" w:rsidP="001E09E7">
      <w:pPr>
        <w:spacing w:before="120"/>
        <w:ind w:left="709"/>
        <w:jc w:val="both"/>
        <w:rPr>
          <w:sz w:val="26"/>
          <w:szCs w:val="26"/>
        </w:rPr>
      </w:pPr>
      <w:r w:rsidRPr="005C0D55">
        <w:rPr>
          <w:sz w:val="26"/>
          <w:szCs w:val="26"/>
        </w:rPr>
        <w:t xml:space="preserve">1.6. </w:t>
      </w:r>
      <w:r w:rsidR="000E40A9" w:rsidRPr="005C0D55">
        <w:rPr>
          <w:sz w:val="26"/>
          <w:szCs w:val="26"/>
        </w:rPr>
        <w:t>emploi - en matière des prestations de chômage.</w:t>
      </w:r>
    </w:p>
    <w:p w:rsidR="000E40A9" w:rsidRPr="005C0D55" w:rsidRDefault="000E40A9" w:rsidP="001E09E7">
      <w:pPr>
        <w:spacing w:before="120"/>
        <w:ind w:left="1440"/>
        <w:jc w:val="both"/>
        <w:rPr>
          <w:sz w:val="26"/>
          <w:szCs w:val="26"/>
        </w:rPr>
      </w:pPr>
    </w:p>
    <w:p w:rsidR="000E40A9" w:rsidRPr="005C0D55" w:rsidRDefault="00AA73E2" w:rsidP="001E09E7">
      <w:pPr>
        <w:spacing w:before="120"/>
        <w:jc w:val="both"/>
        <w:rPr>
          <w:sz w:val="26"/>
          <w:szCs w:val="26"/>
        </w:rPr>
      </w:pPr>
      <w:r w:rsidRPr="005C0D55">
        <w:rPr>
          <w:bCs/>
          <w:sz w:val="26"/>
          <w:szCs w:val="26"/>
        </w:rPr>
        <w:t>2.</w:t>
      </w:r>
      <w:r w:rsidR="00644EEE" w:rsidRPr="005C0D55">
        <w:rPr>
          <w:sz w:val="26"/>
          <w:szCs w:val="26"/>
        </w:rPr>
        <w:t xml:space="preserve"> En République tunisienne</w:t>
      </w:r>
      <w:r w:rsidR="000E40A9" w:rsidRPr="005C0D55">
        <w:rPr>
          <w:sz w:val="26"/>
          <w:szCs w:val="26"/>
        </w:rPr>
        <w:t>:</w:t>
      </w:r>
    </w:p>
    <w:p w:rsidR="000E40A9" w:rsidRPr="005C0D55" w:rsidRDefault="00AA73E2" w:rsidP="001E09E7">
      <w:pPr>
        <w:spacing w:before="120"/>
        <w:ind w:left="709"/>
        <w:jc w:val="both"/>
        <w:rPr>
          <w:sz w:val="26"/>
          <w:szCs w:val="26"/>
        </w:rPr>
      </w:pPr>
      <w:r w:rsidRPr="005C0D55">
        <w:rPr>
          <w:sz w:val="26"/>
          <w:szCs w:val="26"/>
        </w:rPr>
        <w:t xml:space="preserve">2.1. </w:t>
      </w:r>
      <w:r w:rsidR="000E40A9" w:rsidRPr="005C0D55">
        <w:rPr>
          <w:sz w:val="26"/>
          <w:szCs w:val="26"/>
        </w:rPr>
        <w:t>le</w:t>
      </w:r>
      <w:r w:rsidR="008F7E55" w:rsidRPr="005C0D55">
        <w:rPr>
          <w:sz w:val="26"/>
          <w:szCs w:val="26"/>
        </w:rPr>
        <w:t>s prestations maladie-maternité,</w:t>
      </w:r>
    </w:p>
    <w:p w:rsidR="000E40A9" w:rsidRPr="005C0D55" w:rsidRDefault="00AA73E2" w:rsidP="001E09E7">
      <w:pPr>
        <w:spacing w:before="120"/>
        <w:ind w:left="709"/>
        <w:jc w:val="both"/>
        <w:rPr>
          <w:sz w:val="26"/>
          <w:szCs w:val="26"/>
        </w:rPr>
      </w:pPr>
      <w:r w:rsidRPr="005C0D55">
        <w:rPr>
          <w:sz w:val="26"/>
          <w:szCs w:val="26"/>
        </w:rPr>
        <w:t xml:space="preserve">2.2. </w:t>
      </w:r>
      <w:r w:rsidR="000E40A9" w:rsidRPr="005C0D55">
        <w:rPr>
          <w:sz w:val="26"/>
          <w:szCs w:val="26"/>
        </w:rPr>
        <w:t>la réparation des accidents du travail et des maladies professionnelles,</w:t>
      </w:r>
    </w:p>
    <w:p w:rsidR="000E40A9" w:rsidRPr="005C0D55" w:rsidRDefault="00AA73E2" w:rsidP="001E09E7">
      <w:pPr>
        <w:spacing w:before="120"/>
        <w:ind w:left="709"/>
        <w:jc w:val="both"/>
        <w:rPr>
          <w:sz w:val="26"/>
          <w:szCs w:val="26"/>
        </w:rPr>
      </w:pPr>
      <w:r w:rsidRPr="005C0D55">
        <w:rPr>
          <w:sz w:val="26"/>
          <w:szCs w:val="26"/>
        </w:rPr>
        <w:t xml:space="preserve">2.3. </w:t>
      </w:r>
      <w:r w:rsidR="000E40A9" w:rsidRPr="005C0D55">
        <w:rPr>
          <w:sz w:val="26"/>
          <w:szCs w:val="26"/>
        </w:rPr>
        <w:t>les prestations d’assurance invalidité, vieillesse et survivants,</w:t>
      </w:r>
    </w:p>
    <w:p w:rsidR="000E40A9" w:rsidRPr="005C0D55" w:rsidRDefault="00AA73E2" w:rsidP="001E09E7">
      <w:pPr>
        <w:spacing w:before="120"/>
        <w:ind w:left="709"/>
        <w:jc w:val="both"/>
        <w:rPr>
          <w:sz w:val="26"/>
          <w:szCs w:val="26"/>
        </w:rPr>
      </w:pPr>
      <w:r w:rsidRPr="005C0D55">
        <w:rPr>
          <w:sz w:val="26"/>
          <w:szCs w:val="26"/>
        </w:rPr>
        <w:t xml:space="preserve">2.4. </w:t>
      </w:r>
      <w:r w:rsidR="000E40A9" w:rsidRPr="005C0D55">
        <w:rPr>
          <w:sz w:val="26"/>
          <w:szCs w:val="26"/>
        </w:rPr>
        <w:t xml:space="preserve">les </w:t>
      </w:r>
      <w:r w:rsidR="00177231" w:rsidRPr="005C0D55">
        <w:rPr>
          <w:sz w:val="26"/>
          <w:szCs w:val="26"/>
        </w:rPr>
        <w:t>indemnités</w:t>
      </w:r>
      <w:r w:rsidR="00AF6807" w:rsidRPr="005C0D55">
        <w:rPr>
          <w:sz w:val="26"/>
          <w:szCs w:val="26"/>
        </w:rPr>
        <w:t xml:space="preserve"> de</w:t>
      </w:r>
      <w:r w:rsidR="000E40A9" w:rsidRPr="005C0D55">
        <w:rPr>
          <w:sz w:val="26"/>
          <w:szCs w:val="26"/>
        </w:rPr>
        <w:t xml:space="preserve"> décès,</w:t>
      </w:r>
    </w:p>
    <w:p w:rsidR="000E40A9" w:rsidRPr="005C0D55" w:rsidRDefault="00AA73E2" w:rsidP="001E09E7">
      <w:pPr>
        <w:spacing w:before="120"/>
        <w:ind w:left="709"/>
        <w:jc w:val="both"/>
        <w:rPr>
          <w:sz w:val="26"/>
          <w:szCs w:val="26"/>
        </w:rPr>
      </w:pPr>
      <w:r w:rsidRPr="005C0D55">
        <w:rPr>
          <w:sz w:val="26"/>
          <w:szCs w:val="26"/>
        </w:rPr>
        <w:t xml:space="preserve">2.5. </w:t>
      </w:r>
      <w:r w:rsidR="000E40A9" w:rsidRPr="005C0D55">
        <w:rPr>
          <w:sz w:val="26"/>
          <w:szCs w:val="26"/>
        </w:rPr>
        <w:t>les allocations familiales,</w:t>
      </w:r>
    </w:p>
    <w:p w:rsidR="000E40A9" w:rsidRPr="005C0D55" w:rsidRDefault="00AA73E2" w:rsidP="001E09E7">
      <w:pPr>
        <w:spacing w:before="120"/>
        <w:ind w:left="1276" w:hanging="567"/>
        <w:jc w:val="both"/>
        <w:rPr>
          <w:sz w:val="26"/>
          <w:szCs w:val="26"/>
        </w:rPr>
      </w:pPr>
      <w:r w:rsidRPr="005C0D55">
        <w:rPr>
          <w:sz w:val="26"/>
          <w:szCs w:val="26"/>
        </w:rPr>
        <w:t xml:space="preserve">2.6. </w:t>
      </w:r>
      <w:r w:rsidR="000E40A9" w:rsidRPr="005C0D55">
        <w:rPr>
          <w:sz w:val="26"/>
          <w:szCs w:val="26"/>
        </w:rPr>
        <w:t>le régime de protection des travailleurs qui ont perdu leur emploi pour des raisons économiques ou technologiques</w:t>
      </w:r>
      <w:r w:rsidR="008F7E55" w:rsidRPr="005C0D55">
        <w:rPr>
          <w:sz w:val="26"/>
          <w:szCs w:val="26"/>
        </w:rPr>
        <w:t>,</w:t>
      </w:r>
    </w:p>
    <w:p w:rsidR="008F7E55" w:rsidRPr="005C0D55" w:rsidRDefault="00AA73E2" w:rsidP="001E09E7">
      <w:pPr>
        <w:spacing w:before="120"/>
        <w:ind w:left="1276" w:hanging="567"/>
        <w:jc w:val="both"/>
        <w:rPr>
          <w:sz w:val="26"/>
          <w:szCs w:val="26"/>
        </w:rPr>
      </w:pPr>
      <w:r w:rsidRPr="005C0D55">
        <w:rPr>
          <w:sz w:val="26"/>
          <w:szCs w:val="26"/>
        </w:rPr>
        <w:t xml:space="preserve">2.7. </w:t>
      </w:r>
      <w:r w:rsidR="00393A45" w:rsidRPr="005C0D55">
        <w:rPr>
          <w:sz w:val="26"/>
          <w:szCs w:val="26"/>
        </w:rPr>
        <w:t>les prestations</w:t>
      </w:r>
      <w:r w:rsidR="008F7E55" w:rsidRPr="005C0D55">
        <w:rPr>
          <w:sz w:val="26"/>
          <w:szCs w:val="26"/>
        </w:rPr>
        <w:t xml:space="preserve"> de sécurité sociale applicables aux agents relevant du secteur public.</w:t>
      </w:r>
    </w:p>
    <w:p w:rsidR="001E09E7" w:rsidRDefault="001E09E7" w:rsidP="001E09E7">
      <w:pPr>
        <w:spacing w:before="120"/>
        <w:ind w:firstLine="708"/>
        <w:jc w:val="both"/>
        <w:rPr>
          <w:sz w:val="26"/>
          <w:szCs w:val="26"/>
        </w:rPr>
      </w:pPr>
    </w:p>
    <w:p w:rsidR="000E40A9" w:rsidRDefault="000A1A74" w:rsidP="001E09E7">
      <w:pPr>
        <w:spacing w:before="120"/>
        <w:ind w:firstLine="708"/>
        <w:jc w:val="both"/>
        <w:rPr>
          <w:sz w:val="26"/>
          <w:szCs w:val="26"/>
        </w:rPr>
      </w:pPr>
      <w:r w:rsidRPr="005C0D55">
        <w:rPr>
          <w:sz w:val="26"/>
          <w:szCs w:val="26"/>
        </w:rPr>
        <w:t xml:space="preserve">3) </w:t>
      </w:r>
      <w:r w:rsidR="000E40A9" w:rsidRPr="005C0D55">
        <w:rPr>
          <w:sz w:val="26"/>
          <w:szCs w:val="26"/>
        </w:rPr>
        <w:t>La présente convention s’applique également à tous les actes législatifs ou réglementaires qui modifieront, compléteront ou remplaceront les législations  visées aux paragraphes précédents du présent article. Elle  ne s’appliquera aux actes législatifs ou réglementaires couvrant une branche nouvelle de la sécurité sociale ou étendant les régimes existants à des nouvelles catégories de bénéficiaires qu’après accord entre les autorités compétentes.</w:t>
      </w:r>
    </w:p>
    <w:p w:rsidR="001E09E7" w:rsidRPr="005C0D55" w:rsidRDefault="001E09E7" w:rsidP="001E09E7">
      <w:pPr>
        <w:spacing w:before="120"/>
        <w:ind w:firstLine="708"/>
        <w:jc w:val="both"/>
        <w:rPr>
          <w:sz w:val="26"/>
          <w:szCs w:val="26"/>
        </w:rPr>
      </w:pPr>
    </w:p>
    <w:p w:rsidR="000E40A9" w:rsidRPr="005C0D55" w:rsidRDefault="000E40A9" w:rsidP="001E09E7">
      <w:pPr>
        <w:pStyle w:val="Nadpis4"/>
        <w:spacing w:before="120"/>
        <w:rPr>
          <w:i/>
          <w:sz w:val="26"/>
          <w:szCs w:val="26"/>
          <w:u w:val="none"/>
        </w:rPr>
      </w:pPr>
      <w:r w:rsidRPr="005C0D55">
        <w:rPr>
          <w:i/>
          <w:sz w:val="26"/>
          <w:szCs w:val="26"/>
          <w:u w:val="none"/>
        </w:rPr>
        <w:t>Article 3</w:t>
      </w:r>
    </w:p>
    <w:p w:rsidR="000E40A9" w:rsidRPr="005C0D55" w:rsidRDefault="000E40A9" w:rsidP="001E09E7">
      <w:pPr>
        <w:spacing w:before="120"/>
        <w:jc w:val="center"/>
        <w:rPr>
          <w:b/>
          <w:bCs/>
          <w:i/>
          <w:sz w:val="26"/>
          <w:szCs w:val="26"/>
        </w:rPr>
      </w:pPr>
      <w:r w:rsidRPr="005C0D55">
        <w:rPr>
          <w:b/>
          <w:bCs/>
          <w:i/>
          <w:sz w:val="26"/>
          <w:szCs w:val="26"/>
        </w:rPr>
        <w:t>Champ d’application personnel</w:t>
      </w:r>
    </w:p>
    <w:p w:rsidR="000E40A9" w:rsidRPr="005C0D55" w:rsidRDefault="00113D72" w:rsidP="001E09E7">
      <w:pPr>
        <w:pStyle w:val="Zkladntext2"/>
        <w:spacing w:before="120"/>
        <w:ind w:firstLine="708"/>
        <w:rPr>
          <w:color w:val="auto"/>
          <w:sz w:val="26"/>
          <w:szCs w:val="26"/>
        </w:rPr>
      </w:pPr>
      <w:r w:rsidRPr="005C0D55">
        <w:rPr>
          <w:color w:val="auto"/>
          <w:sz w:val="26"/>
          <w:szCs w:val="26"/>
        </w:rPr>
        <w:t xml:space="preserve">1)  </w:t>
      </w:r>
      <w:r w:rsidR="000E40A9" w:rsidRPr="005C0D55">
        <w:rPr>
          <w:color w:val="auto"/>
          <w:sz w:val="26"/>
          <w:szCs w:val="26"/>
        </w:rPr>
        <w:t xml:space="preserve">La présente </w:t>
      </w:r>
      <w:r w:rsidR="000D03B5" w:rsidRPr="005C0D55">
        <w:rPr>
          <w:color w:val="auto"/>
          <w:sz w:val="26"/>
          <w:szCs w:val="26"/>
        </w:rPr>
        <w:t>c</w:t>
      </w:r>
      <w:r w:rsidR="000E40A9" w:rsidRPr="005C0D55">
        <w:rPr>
          <w:color w:val="auto"/>
          <w:sz w:val="26"/>
          <w:szCs w:val="26"/>
        </w:rPr>
        <w:t>onvention s’applique aux personnes qui sont ou ont été soumises aux législations visées à l’article 2</w:t>
      </w:r>
      <w:r w:rsidR="009203D8" w:rsidRPr="005C0D55">
        <w:rPr>
          <w:color w:val="auto"/>
          <w:sz w:val="26"/>
          <w:szCs w:val="26"/>
        </w:rPr>
        <w:t xml:space="preserve"> de la présente convention</w:t>
      </w:r>
      <w:r w:rsidR="000E40A9" w:rsidRPr="005C0D55">
        <w:rPr>
          <w:color w:val="auto"/>
          <w:sz w:val="26"/>
          <w:szCs w:val="26"/>
        </w:rPr>
        <w:t>, qui sont des ressortissants d’un des Etats contractants ou bien des apatrides ou des réfugiés résidant sur le territoire d’un des  deux Etats contractants, ainsi qu’aux membres de leur famille.</w:t>
      </w:r>
    </w:p>
    <w:p w:rsidR="00113D72" w:rsidRPr="005C0D55" w:rsidRDefault="00113D72" w:rsidP="00FB4E1E">
      <w:pPr>
        <w:pStyle w:val="Zkladntext2"/>
        <w:spacing w:before="120"/>
        <w:ind w:firstLine="708"/>
        <w:rPr>
          <w:color w:val="auto"/>
          <w:sz w:val="26"/>
          <w:szCs w:val="26"/>
          <w:lang w:val="cs-CZ"/>
        </w:rPr>
      </w:pPr>
      <w:r w:rsidRPr="005C0D55">
        <w:rPr>
          <w:color w:val="auto"/>
          <w:sz w:val="26"/>
          <w:szCs w:val="26"/>
        </w:rPr>
        <w:t xml:space="preserve">2) Au regard des obligations de la République tchèque issues de l’arrêt de la Cour de justice européenne dans l’affaire Gottardo (réf. C-55/00), la République tchèque appliquera la présente </w:t>
      </w:r>
      <w:r w:rsidR="000D03B5" w:rsidRPr="005C0D55">
        <w:rPr>
          <w:color w:val="auto"/>
          <w:sz w:val="26"/>
          <w:szCs w:val="26"/>
        </w:rPr>
        <w:t>c</w:t>
      </w:r>
      <w:r w:rsidRPr="005C0D55">
        <w:rPr>
          <w:color w:val="auto"/>
          <w:sz w:val="26"/>
          <w:szCs w:val="26"/>
        </w:rPr>
        <w:t xml:space="preserve">onvention aux ressortissants de l’Union </w:t>
      </w:r>
      <w:r w:rsidR="00FB4E1E">
        <w:rPr>
          <w:color w:val="auto"/>
          <w:sz w:val="26"/>
          <w:szCs w:val="26"/>
        </w:rPr>
        <w:t>E</w:t>
      </w:r>
      <w:r w:rsidRPr="005C0D55">
        <w:rPr>
          <w:color w:val="auto"/>
          <w:sz w:val="26"/>
          <w:szCs w:val="26"/>
        </w:rPr>
        <w:t>uropéenne sans distinction de nationalité. Toutefois, l’application de cet arrêt ne doit pas imposer d’obligations pour la partie tunisienne autres que celles pr</w:t>
      </w:r>
      <w:r w:rsidR="00FB4E1E">
        <w:rPr>
          <w:color w:val="auto"/>
          <w:sz w:val="26"/>
          <w:szCs w:val="26"/>
        </w:rPr>
        <w:t>e</w:t>
      </w:r>
      <w:r w:rsidRPr="005C0D55">
        <w:rPr>
          <w:color w:val="auto"/>
          <w:sz w:val="26"/>
          <w:szCs w:val="26"/>
        </w:rPr>
        <w:t xml:space="preserve">scrites par l’entraide administrative octroyée à cet effet par la partie tunisienne et qui doit porter sur la même catégorie de personnes et/ou de prestations relevant du champ d’application personnel et/ou matériel de la </w:t>
      </w:r>
      <w:r w:rsidR="00916200" w:rsidRPr="005C0D55">
        <w:rPr>
          <w:color w:val="auto"/>
          <w:sz w:val="26"/>
          <w:szCs w:val="26"/>
        </w:rPr>
        <w:t>C</w:t>
      </w:r>
      <w:r w:rsidRPr="005C0D55">
        <w:rPr>
          <w:color w:val="auto"/>
          <w:sz w:val="26"/>
          <w:szCs w:val="26"/>
        </w:rPr>
        <w:t>onvention.</w:t>
      </w:r>
    </w:p>
    <w:p w:rsidR="000E40A9" w:rsidRPr="005C0D55" w:rsidRDefault="000E40A9" w:rsidP="001E09E7">
      <w:pPr>
        <w:spacing w:before="120"/>
        <w:jc w:val="both"/>
        <w:rPr>
          <w:b/>
          <w:bCs/>
          <w:sz w:val="26"/>
          <w:szCs w:val="26"/>
        </w:rPr>
      </w:pPr>
    </w:p>
    <w:p w:rsidR="000E40A9" w:rsidRPr="005C0D55" w:rsidRDefault="000E40A9" w:rsidP="001E09E7">
      <w:pPr>
        <w:pStyle w:val="Nadpis2"/>
        <w:tabs>
          <w:tab w:val="left" w:pos="2505"/>
          <w:tab w:val="center" w:pos="4819"/>
        </w:tabs>
        <w:spacing w:before="120"/>
        <w:rPr>
          <w:i/>
          <w:sz w:val="26"/>
          <w:szCs w:val="26"/>
        </w:rPr>
      </w:pPr>
      <w:r w:rsidRPr="005C0D55">
        <w:rPr>
          <w:sz w:val="26"/>
          <w:szCs w:val="26"/>
        </w:rPr>
        <w:tab/>
      </w:r>
      <w:r w:rsidRPr="005C0D55">
        <w:rPr>
          <w:sz w:val="26"/>
          <w:szCs w:val="26"/>
        </w:rPr>
        <w:tab/>
      </w:r>
      <w:r w:rsidRPr="005C0D55">
        <w:rPr>
          <w:i/>
          <w:sz w:val="26"/>
          <w:szCs w:val="26"/>
        </w:rPr>
        <w:t>Article 4</w:t>
      </w:r>
    </w:p>
    <w:p w:rsidR="000E40A9" w:rsidRPr="005C0D55" w:rsidRDefault="000E40A9" w:rsidP="001E09E7">
      <w:pPr>
        <w:pStyle w:val="Nadpis3"/>
        <w:spacing w:before="120"/>
        <w:rPr>
          <w:i/>
          <w:color w:val="auto"/>
          <w:sz w:val="26"/>
          <w:szCs w:val="26"/>
          <w:u w:val="none"/>
        </w:rPr>
      </w:pPr>
      <w:r w:rsidRPr="005C0D55">
        <w:rPr>
          <w:i/>
          <w:color w:val="auto"/>
          <w:sz w:val="26"/>
          <w:szCs w:val="26"/>
          <w:u w:val="none"/>
        </w:rPr>
        <w:t xml:space="preserve">Egalité de traitement </w:t>
      </w:r>
    </w:p>
    <w:p w:rsidR="000E40A9" w:rsidRPr="005C0D55" w:rsidRDefault="00536220" w:rsidP="001E09E7">
      <w:pPr>
        <w:pStyle w:val="Zkladntext2"/>
        <w:spacing w:before="120"/>
        <w:ind w:firstLine="708"/>
        <w:rPr>
          <w:color w:val="auto"/>
          <w:sz w:val="26"/>
          <w:szCs w:val="26"/>
        </w:rPr>
      </w:pPr>
      <w:r w:rsidRPr="005C0D55">
        <w:rPr>
          <w:bCs/>
          <w:color w:val="auto"/>
          <w:sz w:val="26"/>
          <w:szCs w:val="26"/>
        </w:rPr>
        <w:t>1)</w:t>
      </w:r>
      <w:r w:rsidRPr="005C0D55">
        <w:rPr>
          <w:color w:val="auto"/>
          <w:sz w:val="26"/>
          <w:szCs w:val="26"/>
        </w:rPr>
        <w:t xml:space="preserve"> </w:t>
      </w:r>
      <w:r w:rsidR="000E40A9" w:rsidRPr="005C0D55">
        <w:rPr>
          <w:color w:val="auto"/>
          <w:sz w:val="26"/>
          <w:szCs w:val="26"/>
        </w:rPr>
        <w:t xml:space="preserve">Sous réserve des dispositions contenues dans la présente </w:t>
      </w:r>
      <w:r w:rsidR="000D03B5" w:rsidRPr="005C0D55">
        <w:rPr>
          <w:color w:val="auto"/>
          <w:sz w:val="26"/>
          <w:szCs w:val="26"/>
        </w:rPr>
        <w:t>c</w:t>
      </w:r>
      <w:r w:rsidR="000E40A9" w:rsidRPr="005C0D55">
        <w:rPr>
          <w:color w:val="auto"/>
          <w:sz w:val="26"/>
          <w:szCs w:val="26"/>
        </w:rPr>
        <w:t xml:space="preserve">onvention, les personnes visées </w:t>
      </w:r>
      <w:r w:rsidR="00D47D3D" w:rsidRPr="005C0D55">
        <w:rPr>
          <w:color w:val="auto"/>
          <w:sz w:val="26"/>
          <w:szCs w:val="26"/>
        </w:rPr>
        <w:t>au paragraphe 1 de l’article 3</w:t>
      </w:r>
      <w:r w:rsidR="009203D8" w:rsidRPr="005C0D55">
        <w:rPr>
          <w:color w:val="auto"/>
          <w:sz w:val="26"/>
          <w:szCs w:val="26"/>
        </w:rPr>
        <w:t xml:space="preserve"> de la présente convention</w:t>
      </w:r>
      <w:r w:rsidR="000E40A9" w:rsidRPr="005C0D55">
        <w:rPr>
          <w:color w:val="auto"/>
          <w:sz w:val="26"/>
          <w:szCs w:val="26"/>
        </w:rPr>
        <w:t>, résid</w:t>
      </w:r>
      <w:r w:rsidR="001B7709" w:rsidRPr="005C0D55">
        <w:rPr>
          <w:color w:val="auto"/>
          <w:sz w:val="26"/>
          <w:szCs w:val="26"/>
        </w:rPr>
        <w:t>a</w:t>
      </w:r>
      <w:r w:rsidR="000E40A9" w:rsidRPr="005C0D55">
        <w:rPr>
          <w:color w:val="auto"/>
          <w:sz w:val="26"/>
          <w:szCs w:val="26"/>
        </w:rPr>
        <w:t xml:space="preserve">nt  sur le territoire de l’un des Etats contractants, sont soumises aux obligations et bénéficient des dispositions de la législation de cet Etat, dans les mêmes conditions que ses  ressortissants. </w:t>
      </w:r>
    </w:p>
    <w:p w:rsidR="008F7E55" w:rsidRPr="005C0D55" w:rsidRDefault="00536220" w:rsidP="001E09E7">
      <w:pPr>
        <w:pStyle w:val="Zkladntext2"/>
        <w:spacing w:before="120"/>
        <w:ind w:firstLine="708"/>
        <w:rPr>
          <w:color w:val="auto"/>
          <w:sz w:val="26"/>
          <w:szCs w:val="26"/>
        </w:rPr>
      </w:pPr>
      <w:r w:rsidRPr="005C0D55">
        <w:rPr>
          <w:bCs/>
          <w:color w:val="auto"/>
          <w:sz w:val="26"/>
          <w:szCs w:val="26"/>
        </w:rPr>
        <w:t>2)</w:t>
      </w:r>
      <w:r w:rsidRPr="005C0D55">
        <w:rPr>
          <w:color w:val="auto"/>
          <w:sz w:val="26"/>
          <w:szCs w:val="26"/>
        </w:rPr>
        <w:t xml:space="preserve"> </w:t>
      </w:r>
      <w:r w:rsidR="008F7E55" w:rsidRPr="005C0D55">
        <w:rPr>
          <w:color w:val="auto"/>
          <w:sz w:val="26"/>
          <w:szCs w:val="26"/>
        </w:rPr>
        <w:t xml:space="preserve">Si la création </w:t>
      </w:r>
      <w:r w:rsidR="008D3896" w:rsidRPr="005C0D55">
        <w:rPr>
          <w:color w:val="auto"/>
          <w:sz w:val="26"/>
          <w:szCs w:val="26"/>
        </w:rPr>
        <w:t>d’un droit ou d’un devoir est lié</w:t>
      </w:r>
      <w:r w:rsidR="00FB4E1E">
        <w:rPr>
          <w:color w:val="auto"/>
          <w:sz w:val="26"/>
          <w:szCs w:val="26"/>
        </w:rPr>
        <w:t>e</w:t>
      </w:r>
      <w:r w:rsidR="008D3896" w:rsidRPr="005C0D55">
        <w:rPr>
          <w:color w:val="auto"/>
          <w:sz w:val="26"/>
          <w:szCs w:val="26"/>
        </w:rPr>
        <w:t xml:space="preserve"> pour les ressortissants </w:t>
      </w:r>
      <w:r w:rsidR="00E1591A" w:rsidRPr="005C0D55">
        <w:rPr>
          <w:color w:val="auto"/>
          <w:sz w:val="26"/>
          <w:szCs w:val="26"/>
        </w:rPr>
        <w:t>d’un Etat contractant, à l’accomplissement de certaines conditions</w:t>
      </w:r>
      <w:r w:rsidR="001B7709" w:rsidRPr="005C0D55">
        <w:rPr>
          <w:color w:val="auto"/>
          <w:sz w:val="26"/>
          <w:szCs w:val="26"/>
        </w:rPr>
        <w:t>,</w:t>
      </w:r>
      <w:r w:rsidR="00E1591A" w:rsidRPr="005C0D55">
        <w:rPr>
          <w:color w:val="auto"/>
          <w:sz w:val="26"/>
          <w:szCs w:val="26"/>
        </w:rPr>
        <w:t xml:space="preserve"> </w:t>
      </w:r>
      <w:r w:rsidR="00692563" w:rsidRPr="005C0D55">
        <w:rPr>
          <w:color w:val="auto"/>
          <w:sz w:val="26"/>
          <w:szCs w:val="26"/>
        </w:rPr>
        <w:t>celles-ci doivent</w:t>
      </w:r>
      <w:r w:rsidR="00E1591A" w:rsidRPr="005C0D55">
        <w:rPr>
          <w:color w:val="auto"/>
          <w:sz w:val="26"/>
          <w:szCs w:val="26"/>
        </w:rPr>
        <w:t xml:space="preserve"> être rempli</w:t>
      </w:r>
      <w:r w:rsidR="00692563" w:rsidRPr="005C0D55">
        <w:rPr>
          <w:color w:val="auto"/>
          <w:sz w:val="26"/>
          <w:szCs w:val="26"/>
        </w:rPr>
        <w:t>es</w:t>
      </w:r>
      <w:r w:rsidR="00E1591A" w:rsidRPr="005C0D55">
        <w:rPr>
          <w:color w:val="auto"/>
          <w:sz w:val="26"/>
          <w:szCs w:val="26"/>
        </w:rPr>
        <w:t xml:space="preserve"> par les personnes visées </w:t>
      </w:r>
      <w:r w:rsidR="00D47D3D" w:rsidRPr="005C0D55">
        <w:rPr>
          <w:color w:val="auto"/>
          <w:sz w:val="26"/>
          <w:szCs w:val="26"/>
        </w:rPr>
        <w:t>au paragraphe 1 de</w:t>
      </w:r>
      <w:r w:rsidR="00E1591A" w:rsidRPr="005C0D55">
        <w:rPr>
          <w:color w:val="auto"/>
          <w:sz w:val="26"/>
          <w:szCs w:val="26"/>
        </w:rPr>
        <w:t xml:space="preserve"> l’article 3 de la présente convention.</w:t>
      </w:r>
    </w:p>
    <w:p w:rsidR="000E40A9" w:rsidRPr="005C0D55" w:rsidRDefault="000E40A9" w:rsidP="001E09E7">
      <w:pPr>
        <w:pStyle w:val="Zkladntext2"/>
        <w:spacing w:before="120"/>
        <w:rPr>
          <w:color w:val="auto"/>
          <w:sz w:val="26"/>
          <w:szCs w:val="26"/>
        </w:rPr>
      </w:pPr>
    </w:p>
    <w:p w:rsidR="000E40A9" w:rsidRPr="005C0D55" w:rsidRDefault="000E40A9" w:rsidP="001E09E7">
      <w:pPr>
        <w:pStyle w:val="Nadpis4"/>
        <w:spacing w:before="120"/>
        <w:rPr>
          <w:i/>
          <w:sz w:val="26"/>
          <w:szCs w:val="26"/>
          <w:u w:val="none"/>
        </w:rPr>
      </w:pPr>
      <w:r w:rsidRPr="005C0D55">
        <w:rPr>
          <w:i/>
          <w:sz w:val="26"/>
          <w:szCs w:val="26"/>
          <w:u w:val="none"/>
        </w:rPr>
        <w:t>Article 5</w:t>
      </w:r>
    </w:p>
    <w:p w:rsidR="000E40A9" w:rsidRPr="005C0D55" w:rsidRDefault="000E40A9" w:rsidP="001E09E7">
      <w:pPr>
        <w:pStyle w:val="Nadpis4"/>
        <w:spacing w:before="120"/>
        <w:rPr>
          <w:i/>
          <w:sz w:val="26"/>
          <w:szCs w:val="26"/>
          <w:u w:val="none"/>
        </w:rPr>
      </w:pPr>
      <w:r w:rsidRPr="005C0D55">
        <w:rPr>
          <w:i/>
          <w:sz w:val="26"/>
          <w:szCs w:val="26"/>
          <w:u w:val="none"/>
        </w:rPr>
        <w:t>Assimilation de faits ou d’événements</w:t>
      </w:r>
    </w:p>
    <w:p w:rsidR="000E40A9" w:rsidRPr="005C0D55" w:rsidRDefault="000E40A9" w:rsidP="001E09E7">
      <w:pPr>
        <w:pStyle w:val="Nadpis4"/>
        <w:spacing w:before="120"/>
        <w:ind w:firstLine="708"/>
        <w:jc w:val="both"/>
        <w:rPr>
          <w:b w:val="0"/>
          <w:bCs w:val="0"/>
          <w:sz w:val="26"/>
          <w:szCs w:val="26"/>
          <w:u w:val="none"/>
        </w:rPr>
      </w:pPr>
      <w:r w:rsidRPr="005C0D55">
        <w:rPr>
          <w:b w:val="0"/>
          <w:bCs w:val="0"/>
          <w:sz w:val="26"/>
          <w:szCs w:val="26"/>
          <w:u w:val="none"/>
        </w:rPr>
        <w:t>A moins que la présente convention n’en dispose autrement, si, en vertu de la législation d’un Etat contractant, des effets juridiques sont liés à la survenance de certains faits ou événements, cet Etat contractant tient compte des faits ou événements semblables survenus dans l’autre Etat contractant comme si ceux-ci étaient survenus sur son propre territoire.</w:t>
      </w:r>
    </w:p>
    <w:p w:rsidR="00916200" w:rsidRPr="005C0D55" w:rsidRDefault="00916200" w:rsidP="001E09E7">
      <w:pPr>
        <w:spacing w:before="120"/>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6</w:t>
      </w:r>
    </w:p>
    <w:p w:rsidR="000E40A9" w:rsidRPr="005C0D55" w:rsidRDefault="000E40A9" w:rsidP="001E09E7">
      <w:pPr>
        <w:pStyle w:val="Zkladntext3"/>
        <w:spacing w:before="120"/>
        <w:jc w:val="center"/>
        <w:rPr>
          <w:b/>
          <w:bCs/>
          <w:i/>
          <w:sz w:val="26"/>
          <w:szCs w:val="26"/>
        </w:rPr>
      </w:pPr>
      <w:r w:rsidRPr="005C0D55">
        <w:rPr>
          <w:b/>
          <w:bCs/>
          <w:i/>
          <w:sz w:val="26"/>
          <w:szCs w:val="26"/>
        </w:rPr>
        <w:t>Totalisation</w:t>
      </w:r>
    </w:p>
    <w:p w:rsidR="000E40A9" w:rsidRPr="005C0D55" w:rsidRDefault="000E40A9" w:rsidP="001E09E7">
      <w:pPr>
        <w:pStyle w:val="Nadpis4"/>
        <w:spacing w:before="120"/>
        <w:ind w:firstLine="708"/>
        <w:jc w:val="both"/>
        <w:rPr>
          <w:rFonts w:eastAsia="Batang"/>
          <w:b w:val="0"/>
          <w:bCs w:val="0"/>
          <w:sz w:val="26"/>
          <w:szCs w:val="26"/>
        </w:rPr>
      </w:pPr>
      <w:r w:rsidRPr="005C0D55">
        <w:rPr>
          <w:b w:val="0"/>
          <w:bCs w:val="0"/>
          <w:sz w:val="26"/>
          <w:szCs w:val="26"/>
          <w:u w:val="none"/>
        </w:rPr>
        <w:t xml:space="preserve">Si l’ouverture, la conservation ou le recouvrement du droit aux prestations suivant la législation de l’un des Etats contractants nécessite une période définie d’assurance, l’organisme compétent de cet Etat prendra en considération aussi la période </w:t>
      </w:r>
      <w:r w:rsidR="00AF6807" w:rsidRPr="005C0D55">
        <w:rPr>
          <w:b w:val="0"/>
          <w:bCs w:val="0"/>
          <w:sz w:val="26"/>
          <w:szCs w:val="26"/>
          <w:u w:val="none"/>
        </w:rPr>
        <w:t>d’</w:t>
      </w:r>
      <w:r w:rsidRPr="005C0D55">
        <w:rPr>
          <w:b w:val="0"/>
          <w:bCs w:val="0"/>
          <w:sz w:val="26"/>
          <w:szCs w:val="26"/>
          <w:u w:val="none"/>
        </w:rPr>
        <w:t>assurance analogue,  qui ne se superpose pas et qui relève de la législation de l’autre Etat contractant.</w:t>
      </w:r>
    </w:p>
    <w:p w:rsidR="00C33D66" w:rsidRPr="005C0D55" w:rsidRDefault="00C33D66" w:rsidP="001E09E7">
      <w:pPr>
        <w:spacing w:before="120"/>
        <w:rPr>
          <w:sz w:val="26"/>
          <w:szCs w:val="26"/>
        </w:rPr>
      </w:pPr>
    </w:p>
    <w:p w:rsidR="000E40A9" w:rsidRPr="005C0D55" w:rsidRDefault="000E40A9" w:rsidP="001E09E7">
      <w:pPr>
        <w:pStyle w:val="Nadpis4"/>
        <w:spacing w:before="120"/>
        <w:rPr>
          <w:i/>
          <w:sz w:val="26"/>
          <w:szCs w:val="26"/>
          <w:u w:val="none"/>
        </w:rPr>
      </w:pPr>
      <w:r w:rsidRPr="005C0D55">
        <w:rPr>
          <w:i/>
          <w:sz w:val="26"/>
          <w:szCs w:val="26"/>
          <w:u w:val="none"/>
        </w:rPr>
        <w:t>Article 7</w:t>
      </w:r>
    </w:p>
    <w:p w:rsidR="000E40A9" w:rsidRPr="005C0D55" w:rsidRDefault="000E40A9" w:rsidP="001E09E7">
      <w:pPr>
        <w:pStyle w:val="Nadpis4"/>
        <w:spacing w:before="120"/>
        <w:rPr>
          <w:i/>
          <w:sz w:val="26"/>
          <w:szCs w:val="26"/>
          <w:u w:val="none"/>
        </w:rPr>
      </w:pPr>
      <w:r w:rsidRPr="005C0D55">
        <w:rPr>
          <w:i/>
          <w:sz w:val="26"/>
          <w:szCs w:val="26"/>
          <w:u w:val="none"/>
        </w:rPr>
        <w:t>Exportation des prestations</w:t>
      </w:r>
    </w:p>
    <w:p w:rsidR="000E40A9" w:rsidRPr="005C0D55" w:rsidRDefault="000E40A9" w:rsidP="001E09E7">
      <w:pPr>
        <w:pStyle w:val="Nadpis4"/>
        <w:spacing w:before="120"/>
        <w:ind w:firstLine="708"/>
        <w:jc w:val="both"/>
        <w:rPr>
          <w:b w:val="0"/>
          <w:bCs w:val="0"/>
          <w:sz w:val="26"/>
          <w:szCs w:val="26"/>
          <w:u w:val="none"/>
        </w:rPr>
      </w:pPr>
      <w:r w:rsidRPr="005C0D55">
        <w:rPr>
          <w:b w:val="0"/>
          <w:sz w:val="26"/>
          <w:szCs w:val="26"/>
          <w:u w:val="none"/>
        </w:rPr>
        <w:t>1)</w:t>
      </w:r>
      <w:r w:rsidRPr="005C0D55">
        <w:rPr>
          <w:b w:val="0"/>
          <w:bCs w:val="0"/>
          <w:sz w:val="26"/>
          <w:szCs w:val="26"/>
          <w:u w:val="none"/>
        </w:rPr>
        <w:t xml:space="preserve"> A moins que la présente convention n´en dispose autrement, les prestations ne doivent être ni refusées, réduites, modifiées, arrêtées ou supprimées pour la raison que la personne séjourne ou réside sur le territoire de l’autre Etat contractant.</w:t>
      </w:r>
    </w:p>
    <w:p w:rsidR="000E40A9" w:rsidRPr="005C0D55" w:rsidRDefault="000E40A9" w:rsidP="001E09E7">
      <w:pPr>
        <w:pStyle w:val="Nadpis4"/>
        <w:spacing w:before="120"/>
        <w:ind w:firstLine="708"/>
        <w:jc w:val="both"/>
        <w:rPr>
          <w:b w:val="0"/>
          <w:bCs w:val="0"/>
          <w:sz w:val="26"/>
          <w:szCs w:val="26"/>
          <w:u w:val="none"/>
        </w:rPr>
      </w:pPr>
      <w:r w:rsidRPr="005C0D55">
        <w:rPr>
          <w:b w:val="0"/>
          <w:sz w:val="26"/>
          <w:szCs w:val="26"/>
          <w:u w:val="none"/>
        </w:rPr>
        <w:t>2)</w:t>
      </w:r>
      <w:r w:rsidRPr="005C0D55">
        <w:rPr>
          <w:b w:val="0"/>
          <w:bCs w:val="0"/>
          <w:sz w:val="26"/>
          <w:szCs w:val="26"/>
          <w:u w:val="none"/>
        </w:rPr>
        <w:t xml:space="preserve"> Ces prestations sont également servies sur le territoire d’un Etat tiers dans les mêmes conditions qu’aux propres ressortissants de l’Etat contractant résidant ou séjournant sur </w:t>
      </w:r>
      <w:r w:rsidR="00536220" w:rsidRPr="005C0D55">
        <w:rPr>
          <w:b w:val="0"/>
          <w:bCs w:val="0"/>
          <w:sz w:val="26"/>
          <w:szCs w:val="26"/>
          <w:u w:val="none"/>
        </w:rPr>
        <w:t xml:space="preserve">le territoire de cet Etat tiers, en respectant les instruments de droit international en matière de sécurité sociale des deux Etats </w:t>
      </w:r>
      <w:r w:rsidR="00B3340A" w:rsidRPr="005C0D55">
        <w:rPr>
          <w:b w:val="0"/>
          <w:bCs w:val="0"/>
          <w:sz w:val="26"/>
          <w:szCs w:val="26"/>
          <w:u w:val="none"/>
        </w:rPr>
        <w:t>contractants</w:t>
      </w:r>
      <w:r w:rsidR="00536220" w:rsidRPr="005C0D55">
        <w:rPr>
          <w:b w:val="0"/>
          <w:bCs w:val="0"/>
          <w:sz w:val="26"/>
          <w:szCs w:val="26"/>
          <w:u w:val="none"/>
        </w:rPr>
        <w:t>.</w:t>
      </w:r>
    </w:p>
    <w:p w:rsidR="000E40A9" w:rsidRPr="005C0D55" w:rsidRDefault="000E40A9" w:rsidP="001E09E7">
      <w:pPr>
        <w:pStyle w:val="Nadpis1"/>
        <w:spacing w:before="120"/>
        <w:jc w:val="left"/>
        <w:rPr>
          <w:sz w:val="26"/>
          <w:szCs w:val="26"/>
          <w:u w:val="none"/>
        </w:rPr>
      </w:pPr>
    </w:p>
    <w:p w:rsidR="0099305A" w:rsidRPr="005C0D55" w:rsidRDefault="0099305A" w:rsidP="001E09E7"/>
    <w:p w:rsidR="0099305A" w:rsidRPr="005C0D55" w:rsidRDefault="0099305A" w:rsidP="001E09E7"/>
    <w:p w:rsidR="000E40A9" w:rsidRPr="005C0D55" w:rsidRDefault="000E40A9" w:rsidP="001E09E7">
      <w:pPr>
        <w:pStyle w:val="Nadpis1"/>
        <w:spacing w:before="120"/>
        <w:rPr>
          <w:sz w:val="26"/>
          <w:szCs w:val="26"/>
          <w:u w:val="none"/>
        </w:rPr>
      </w:pPr>
      <w:r w:rsidRPr="005C0D55">
        <w:rPr>
          <w:sz w:val="26"/>
          <w:szCs w:val="26"/>
          <w:u w:val="none"/>
        </w:rPr>
        <w:t>PARTIE II</w:t>
      </w:r>
    </w:p>
    <w:p w:rsidR="000E40A9" w:rsidRPr="005C0D55" w:rsidRDefault="000E40A9" w:rsidP="001E09E7">
      <w:pPr>
        <w:spacing w:before="120"/>
        <w:jc w:val="center"/>
        <w:rPr>
          <w:b/>
          <w:bCs/>
          <w:iCs/>
          <w:sz w:val="26"/>
          <w:szCs w:val="26"/>
        </w:rPr>
      </w:pPr>
      <w:r w:rsidRPr="005C0D55">
        <w:rPr>
          <w:b/>
          <w:bCs/>
          <w:iCs/>
          <w:sz w:val="26"/>
          <w:szCs w:val="26"/>
        </w:rPr>
        <w:t>Détermination de la législation applicable</w:t>
      </w:r>
    </w:p>
    <w:p w:rsidR="000E40A9" w:rsidRPr="005C0D55" w:rsidRDefault="000E40A9" w:rsidP="001E09E7">
      <w:pPr>
        <w:pStyle w:val="Zpat"/>
        <w:tabs>
          <w:tab w:val="clear" w:pos="4153"/>
          <w:tab w:val="clear" w:pos="8306"/>
        </w:tabs>
        <w:spacing w:before="120"/>
        <w:rPr>
          <w:sz w:val="26"/>
          <w:szCs w:val="26"/>
        </w:rPr>
      </w:pPr>
    </w:p>
    <w:p w:rsidR="000E40A9" w:rsidRPr="005C0D55" w:rsidRDefault="000E40A9" w:rsidP="001E09E7">
      <w:pPr>
        <w:pStyle w:val="Nadpis1"/>
        <w:spacing w:before="120"/>
        <w:rPr>
          <w:i/>
          <w:sz w:val="26"/>
          <w:szCs w:val="26"/>
          <w:u w:val="none"/>
        </w:rPr>
      </w:pPr>
      <w:r w:rsidRPr="005C0D55">
        <w:rPr>
          <w:i/>
          <w:sz w:val="26"/>
          <w:szCs w:val="26"/>
          <w:u w:val="none"/>
        </w:rPr>
        <w:t>Article 8</w:t>
      </w:r>
    </w:p>
    <w:p w:rsidR="000E40A9" w:rsidRPr="005C0D55" w:rsidRDefault="000E40A9" w:rsidP="001E09E7">
      <w:pPr>
        <w:spacing w:before="120"/>
        <w:jc w:val="center"/>
        <w:rPr>
          <w:b/>
          <w:bCs/>
          <w:i/>
          <w:sz w:val="26"/>
          <w:szCs w:val="26"/>
        </w:rPr>
      </w:pPr>
      <w:r w:rsidRPr="005C0D55">
        <w:rPr>
          <w:b/>
          <w:bCs/>
          <w:i/>
          <w:sz w:val="26"/>
          <w:szCs w:val="26"/>
        </w:rPr>
        <w:t>Règle Générale</w:t>
      </w:r>
    </w:p>
    <w:p w:rsidR="000E40A9" w:rsidRPr="005C0D55" w:rsidRDefault="000E40A9" w:rsidP="001E09E7">
      <w:pPr>
        <w:spacing w:before="120"/>
        <w:ind w:firstLine="708"/>
        <w:jc w:val="both"/>
        <w:rPr>
          <w:b/>
          <w:bCs/>
          <w:sz w:val="26"/>
          <w:szCs w:val="26"/>
          <w:u w:val="single"/>
        </w:rPr>
      </w:pPr>
      <w:r w:rsidRPr="005C0D55">
        <w:rPr>
          <w:sz w:val="26"/>
          <w:szCs w:val="26"/>
        </w:rPr>
        <w:t>Sou</w:t>
      </w:r>
      <w:r w:rsidR="00EC520A" w:rsidRPr="005C0D55">
        <w:rPr>
          <w:sz w:val="26"/>
          <w:szCs w:val="26"/>
        </w:rPr>
        <w:t xml:space="preserve">s réserve des dispositions des </w:t>
      </w:r>
      <w:r w:rsidRPr="005C0D55">
        <w:rPr>
          <w:sz w:val="26"/>
          <w:szCs w:val="26"/>
        </w:rPr>
        <w:t>article</w:t>
      </w:r>
      <w:r w:rsidR="00EC520A" w:rsidRPr="005C0D55">
        <w:rPr>
          <w:sz w:val="26"/>
          <w:szCs w:val="26"/>
        </w:rPr>
        <w:t>s</w:t>
      </w:r>
      <w:r w:rsidRPr="005C0D55">
        <w:rPr>
          <w:sz w:val="26"/>
          <w:szCs w:val="26"/>
        </w:rPr>
        <w:t xml:space="preserve"> 9</w:t>
      </w:r>
      <w:r w:rsidR="00EC520A" w:rsidRPr="005C0D55">
        <w:rPr>
          <w:sz w:val="26"/>
          <w:szCs w:val="26"/>
        </w:rPr>
        <w:t xml:space="preserve"> et 10</w:t>
      </w:r>
      <w:r w:rsidRPr="005C0D55">
        <w:rPr>
          <w:sz w:val="26"/>
          <w:szCs w:val="26"/>
        </w:rPr>
        <w:t xml:space="preserve"> </w:t>
      </w:r>
      <w:r w:rsidRPr="005C0D55">
        <w:rPr>
          <w:bCs/>
          <w:sz w:val="26"/>
          <w:szCs w:val="26"/>
        </w:rPr>
        <w:t>de la présente convention</w:t>
      </w:r>
      <w:r w:rsidRPr="005C0D55">
        <w:rPr>
          <w:sz w:val="26"/>
          <w:szCs w:val="26"/>
        </w:rPr>
        <w:t xml:space="preserve">, les personnes actives occupées sur le territoire d’un des Etats contractants sont soumises, </w:t>
      </w:r>
      <w:r w:rsidRPr="005C0D55">
        <w:rPr>
          <w:sz w:val="26"/>
          <w:szCs w:val="26"/>
          <w:lang w:eastAsia="cs-CZ"/>
        </w:rPr>
        <w:t>en ce qui concerne cette activité,</w:t>
      </w:r>
      <w:r w:rsidRPr="005C0D55">
        <w:rPr>
          <w:sz w:val="26"/>
          <w:szCs w:val="26"/>
        </w:rPr>
        <w:t xml:space="preserve"> à la  législation de cet Etat contractant.</w:t>
      </w:r>
    </w:p>
    <w:p w:rsidR="000E40A9" w:rsidRPr="005C0D55" w:rsidRDefault="000E40A9" w:rsidP="001E09E7">
      <w:pPr>
        <w:spacing w:before="120"/>
        <w:jc w:val="both"/>
        <w:rPr>
          <w:b/>
          <w:bCs/>
          <w:sz w:val="26"/>
          <w:szCs w:val="26"/>
          <w:u w:val="single"/>
        </w:rPr>
      </w:pPr>
    </w:p>
    <w:p w:rsidR="000E40A9" w:rsidRPr="005C0D55" w:rsidRDefault="000E40A9" w:rsidP="001E09E7">
      <w:pPr>
        <w:spacing w:before="120"/>
        <w:jc w:val="center"/>
        <w:rPr>
          <w:b/>
          <w:bCs/>
          <w:i/>
          <w:sz w:val="26"/>
          <w:szCs w:val="26"/>
        </w:rPr>
      </w:pPr>
      <w:r w:rsidRPr="005C0D55">
        <w:rPr>
          <w:b/>
          <w:bCs/>
          <w:i/>
          <w:sz w:val="26"/>
          <w:szCs w:val="26"/>
        </w:rPr>
        <w:t>Article 9</w:t>
      </w:r>
    </w:p>
    <w:p w:rsidR="000E40A9" w:rsidRPr="005C0D55" w:rsidRDefault="000E40A9" w:rsidP="001E09E7">
      <w:pPr>
        <w:spacing w:before="120"/>
        <w:jc w:val="center"/>
        <w:rPr>
          <w:b/>
          <w:bCs/>
          <w:i/>
          <w:sz w:val="26"/>
          <w:szCs w:val="26"/>
        </w:rPr>
      </w:pPr>
      <w:r w:rsidRPr="005C0D55">
        <w:rPr>
          <w:b/>
          <w:bCs/>
          <w:i/>
          <w:sz w:val="26"/>
          <w:szCs w:val="26"/>
        </w:rPr>
        <w:t xml:space="preserve">Règles particulières </w:t>
      </w:r>
    </w:p>
    <w:p w:rsidR="000E40A9" w:rsidRPr="005C0D55" w:rsidRDefault="00464ACB" w:rsidP="001E09E7">
      <w:pPr>
        <w:pStyle w:val="Zkladntext"/>
        <w:spacing w:before="120"/>
        <w:rPr>
          <w:b w:val="0"/>
          <w:bCs w:val="0"/>
          <w:sz w:val="26"/>
          <w:szCs w:val="26"/>
        </w:rPr>
      </w:pPr>
      <w:r w:rsidRPr="005C0D55">
        <w:rPr>
          <w:b w:val="0"/>
          <w:sz w:val="26"/>
          <w:szCs w:val="26"/>
        </w:rPr>
        <w:tab/>
      </w:r>
      <w:r w:rsidR="000E40A9" w:rsidRPr="005C0D55">
        <w:rPr>
          <w:b w:val="0"/>
          <w:sz w:val="26"/>
          <w:szCs w:val="26"/>
        </w:rPr>
        <w:t>1)</w:t>
      </w:r>
      <w:r w:rsidR="000E40A9" w:rsidRPr="005C0D55">
        <w:rPr>
          <w:b w:val="0"/>
          <w:bCs w:val="0"/>
          <w:sz w:val="26"/>
          <w:szCs w:val="26"/>
        </w:rPr>
        <w:t xml:space="preserve"> </w:t>
      </w:r>
      <w:r w:rsidR="00952F71" w:rsidRPr="005C0D55">
        <w:rPr>
          <w:b w:val="0"/>
          <w:bCs w:val="0"/>
          <w:sz w:val="26"/>
          <w:szCs w:val="26"/>
        </w:rPr>
        <w:t xml:space="preserve"> </w:t>
      </w:r>
      <w:r w:rsidR="000E40A9" w:rsidRPr="005C0D55">
        <w:rPr>
          <w:b w:val="0"/>
          <w:bCs w:val="0"/>
          <w:sz w:val="26"/>
          <w:szCs w:val="26"/>
        </w:rPr>
        <w:t>La personne qui exerce une activité salariée sur le territoire d’un Etat contractant au service d’une entreprise dont elle relève normalement et qui est détachée par cette entreprise sur le territoire de l’autre Etat contractant afin d’y effectuer un travail déterminé pour le compte de celle-ci, demeure soumis</w:t>
      </w:r>
      <w:r w:rsidR="000E40A9" w:rsidRPr="005C0D55">
        <w:rPr>
          <w:b w:val="0"/>
          <w:sz w:val="26"/>
          <w:szCs w:val="26"/>
        </w:rPr>
        <w:t>e</w:t>
      </w:r>
      <w:r w:rsidR="000E40A9" w:rsidRPr="005C0D55">
        <w:rPr>
          <w:b w:val="0"/>
          <w:bCs w:val="0"/>
          <w:sz w:val="26"/>
          <w:szCs w:val="26"/>
        </w:rPr>
        <w:t xml:space="preserve"> à la législation du premier Etat à condition que la durée prévisible de ce travail n’excède pas </w:t>
      </w:r>
      <w:r w:rsidR="00952F71" w:rsidRPr="005C0D55">
        <w:rPr>
          <w:b w:val="0"/>
          <w:bCs w:val="0"/>
          <w:sz w:val="26"/>
          <w:szCs w:val="26"/>
        </w:rPr>
        <w:t>trente six</w:t>
      </w:r>
      <w:r w:rsidR="000E40A9" w:rsidRPr="005C0D55">
        <w:rPr>
          <w:b w:val="0"/>
          <w:bCs w:val="0"/>
          <w:sz w:val="26"/>
          <w:szCs w:val="26"/>
        </w:rPr>
        <w:t xml:space="preserve"> mois (</w:t>
      </w:r>
      <w:r w:rsidR="00952F71" w:rsidRPr="005C0D55">
        <w:rPr>
          <w:b w:val="0"/>
          <w:bCs w:val="0"/>
          <w:sz w:val="26"/>
          <w:szCs w:val="26"/>
        </w:rPr>
        <w:t>36</w:t>
      </w:r>
      <w:r w:rsidR="000E40A9" w:rsidRPr="005C0D55">
        <w:rPr>
          <w:b w:val="0"/>
          <w:bCs w:val="0"/>
          <w:sz w:val="26"/>
          <w:szCs w:val="26"/>
        </w:rPr>
        <w:t>) et qu’</w:t>
      </w:r>
      <w:r w:rsidR="000E40A9" w:rsidRPr="005C0D55">
        <w:rPr>
          <w:b w:val="0"/>
          <w:sz w:val="26"/>
          <w:szCs w:val="26"/>
        </w:rPr>
        <w:t>elle</w:t>
      </w:r>
      <w:r w:rsidR="000E40A9" w:rsidRPr="005C0D55">
        <w:rPr>
          <w:b w:val="0"/>
          <w:bCs w:val="0"/>
          <w:sz w:val="26"/>
          <w:szCs w:val="26"/>
        </w:rPr>
        <w:t xml:space="preserve"> ne soit pas envoyée en remplacement d’une autre personne parvenue au terme de la période de son détachement. </w:t>
      </w:r>
      <w:r w:rsidR="000E40A9" w:rsidRPr="005C0D55">
        <w:rPr>
          <w:b w:val="0"/>
          <w:sz w:val="26"/>
          <w:szCs w:val="26"/>
          <w:lang w:eastAsia="cs-CZ"/>
        </w:rPr>
        <w:t>Aux fins de l'application du présent paragraphe, un employeur et une société affiliée ou une filiale de l'employeur, telle que définie en vertu des lois de l'</w:t>
      </w:r>
      <w:r w:rsidR="0055642E" w:rsidRPr="005C0D55">
        <w:rPr>
          <w:b w:val="0"/>
          <w:sz w:val="26"/>
          <w:szCs w:val="26"/>
          <w:lang w:eastAsia="cs-CZ"/>
        </w:rPr>
        <w:t>E</w:t>
      </w:r>
      <w:r w:rsidR="000E40A9" w:rsidRPr="005C0D55">
        <w:rPr>
          <w:b w:val="0"/>
          <w:sz w:val="26"/>
          <w:szCs w:val="26"/>
          <w:lang w:eastAsia="cs-CZ"/>
        </w:rPr>
        <w:t xml:space="preserve">tat contractant dont la personne a été </w:t>
      </w:r>
      <w:r w:rsidR="000E40A9" w:rsidRPr="005C0D55">
        <w:rPr>
          <w:b w:val="0"/>
          <w:bCs w:val="0"/>
          <w:sz w:val="26"/>
          <w:szCs w:val="26"/>
        </w:rPr>
        <w:t>détachée</w:t>
      </w:r>
      <w:r w:rsidR="000E40A9" w:rsidRPr="005C0D55">
        <w:rPr>
          <w:b w:val="0"/>
          <w:sz w:val="26"/>
          <w:szCs w:val="26"/>
          <w:lang w:eastAsia="cs-CZ"/>
        </w:rPr>
        <w:t>, est considéré comme un seul et même, à condition que l'emploi sur le territoire de l'autre Etat contractant aurait été couverte par la législation de l'</w:t>
      </w:r>
      <w:r w:rsidR="0055642E" w:rsidRPr="005C0D55">
        <w:rPr>
          <w:b w:val="0"/>
          <w:sz w:val="26"/>
          <w:szCs w:val="26"/>
          <w:lang w:eastAsia="cs-CZ"/>
        </w:rPr>
        <w:t>E</w:t>
      </w:r>
      <w:r w:rsidR="000E40A9" w:rsidRPr="005C0D55">
        <w:rPr>
          <w:b w:val="0"/>
          <w:sz w:val="26"/>
          <w:szCs w:val="26"/>
          <w:lang w:eastAsia="cs-CZ"/>
        </w:rPr>
        <w:t xml:space="preserve">tat contractant dont la personne a été </w:t>
      </w:r>
      <w:r w:rsidR="000E40A9" w:rsidRPr="005C0D55">
        <w:rPr>
          <w:b w:val="0"/>
          <w:bCs w:val="0"/>
          <w:sz w:val="26"/>
          <w:szCs w:val="26"/>
        </w:rPr>
        <w:t>détachée</w:t>
      </w:r>
      <w:r w:rsidR="000E40A9" w:rsidRPr="005C0D55">
        <w:rPr>
          <w:b w:val="0"/>
          <w:sz w:val="26"/>
          <w:szCs w:val="26"/>
          <w:lang w:eastAsia="cs-CZ"/>
        </w:rPr>
        <w:t xml:space="preserve"> </w:t>
      </w:r>
      <w:r w:rsidR="007323E4" w:rsidRPr="005C0D55">
        <w:rPr>
          <w:b w:val="0"/>
          <w:sz w:val="26"/>
          <w:szCs w:val="26"/>
          <w:lang w:eastAsia="cs-CZ"/>
        </w:rPr>
        <w:t>en vertu de la</w:t>
      </w:r>
      <w:r w:rsidR="000E40A9" w:rsidRPr="005C0D55">
        <w:rPr>
          <w:b w:val="0"/>
          <w:sz w:val="26"/>
          <w:szCs w:val="26"/>
          <w:lang w:eastAsia="cs-CZ"/>
        </w:rPr>
        <w:t xml:space="preserve"> présent</w:t>
      </w:r>
      <w:r w:rsidR="007323E4" w:rsidRPr="005C0D55">
        <w:rPr>
          <w:b w:val="0"/>
          <w:sz w:val="26"/>
          <w:szCs w:val="26"/>
          <w:lang w:eastAsia="cs-CZ"/>
        </w:rPr>
        <w:t>e</w:t>
      </w:r>
      <w:r w:rsidR="000E40A9" w:rsidRPr="005C0D55">
        <w:rPr>
          <w:b w:val="0"/>
          <w:sz w:val="26"/>
          <w:szCs w:val="26"/>
          <w:lang w:eastAsia="cs-CZ"/>
        </w:rPr>
        <w:t xml:space="preserve"> </w:t>
      </w:r>
      <w:r w:rsidR="000D03B5" w:rsidRPr="005C0D55">
        <w:rPr>
          <w:b w:val="0"/>
          <w:sz w:val="26"/>
          <w:szCs w:val="26"/>
          <w:lang w:eastAsia="cs-CZ"/>
        </w:rPr>
        <w:t>c</w:t>
      </w:r>
      <w:r w:rsidR="000E40A9" w:rsidRPr="005C0D55">
        <w:rPr>
          <w:b w:val="0"/>
          <w:sz w:val="26"/>
          <w:szCs w:val="26"/>
          <w:lang w:eastAsia="cs-CZ"/>
        </w:rPr>
        <w:t>onvention.</w:t>
      </w:r>
    </w:p>
    <w:p w:rsidR="000E40A9" w:rsidRPr="005C0D55" w:rsidRDefault="00464ACB" w:rsidP="001E09E7">
      <w:pPr>
        <w:pStyle w:val="Zkladntext"/>
        <w:spacing w:before="120"/>
        <w:rPr>
          <w:b w:val="0"/>
          <w:bCs w:val="0"/>
          <w:sz w:val="26"/>
          <w:szCs w:val="26"/>
        </w:rPr>
      </w:pPr>
      <w:r w:rsidRPr="005C0D55">
        <w:rPr>
          <w:b w:val="0"/>
          <w:sz w:val="26"/>
          <w:szCs w:val="26"/>
        </w:rPr>
        <w:tab/>
      </w:r>
      <w:r w:rsidR="00952F71" w:rsidRPr="005C0D55">
        <w:rPr>
          <w:b w:val="0"/>
          <w:sz w:val="26"/>
          <w:szCs w:val="26"/>
        </w:rPr>
        <w:t>2</w:t>
      </w:r>
      <w:r w:rsidR="000E40A9" w:rsidRPr="005C0D55">
        <w:rPr>
          <w:b w:val="0"/>
          <w:sz w:val="26"/>
          <w:szCs w:val="26"/>
        </w:rPr>
        <w:t>)</w:t>
      </w:r>
      <w:r w:rsidR="000E40A9" w:rsidRPr="005C0D55">
        <w:rPr>
          <w:b w:val="0"/>
          <w:bCs w:val="0"/>
          <w:sz w:val="26"/>
          <w:szCs w:val="26"/>
        </w:rPr>
        <w:t xml:space="preserve"> La personne qui exerce normalement une activité non salariée sur le territoire d’un Etat contractant et qui effectue une activité non salariée sur le territoire de l’autre Etat contractant, demeure soumise à la législation du premier Etat contractant, à condition  que la durée prévisible de cette activité n’excède pas </w:t>
      </w:r>
      <w:r w:rsidR="00952F71" w:rsidRPr="005C0D55">
        <w:rPr>
          <w:b w:val="0"/>
          <w:bCs w:val="0"/>
          <w:sz w:val="26"/>
          <w:szCs w:val="26"/>
        </w:rPr>
        <w:t>vingt quatre mois (24)</w:t>
      </w:r>
      <w:r w:rsidR="000E40A9" w:rsidRPr="005C0D55">
        <w:rPr>
          <w:b w:val="0"/>
          <w:bCs w:val="0"/>
          <w:sz w:val="26"/>
          <w:szCs w:val="26"/>
        </w:rPr>
        <w:t>.</w:t>
      </w:r>
    </w:p>
    <w:p w:rsidR="000E40A9" w:rsidRPr="005C0D55" w:rsidRDefault="00464ACB" w:rsidP="001E09E7">
      <w:pPr>
        <w:pStyle w:val="Zkladntext"/>
        <w:spacing w:before="120"/>
        <w:rPr>
          <w:b w:val="0"/>
          <w:bCs w:val="0"/>
          <w:sz w:val="26"/>
          <w:szCs w:val="26"/>
        </w:rPr>
      </w:pPr>
      <w:r w:rsidRPr="005C0D55">
        <w:rPr>
          <w:b w:val="0"/>
          <w:sz w:val="26"/>
          <w:szCs w:val="26"/>
        </w:rPr>
        <w:tab/>
      </w:r>
      <w:r w:rsidR="00952F71" w:rsidRPr="005C0D55">
        <w:rPr>
          <w:b w:val="0"/>
          <w:sz w:val="26"/>
          <w:szCs w:val="26"/>
        </w:rPr>
        <w:t>3</w:t>
      </w:r>
      <w:r w:rsidR="000E40A9" w:rsidRPr="005C0D55">
        <w:rPr>
          <w:b w:val="0"/>
          <w:sz w:val="26"/>
          <w:szCs w:val="26"/>
        </w:rPr>
        <w:t>)</w:t>
      </w:r>
      <w:r w:rsidR="000E40A9" w:rsidRPr="005C0D55">
        <w:rPr>
          <w:b w:val="0"/>
          <w:bCs w:val="0"/>
          <w:sz w:val="26"/>
          <w:szCs w:val="26"/>
        </w:rPr>
        <w:t xml:space="preserve"> La personne qui fait partie du personnel roulant ou navigant d’une entreprise, effectuant, pour le compte d’autrui ou pour son propre compte, des transports internationaux de passagers ou de marchandises, est soumise à la législation de l’Etat </w:t>
      </w:r>
      <w:r w:rsidR="000E40A9" w:rsidRPr="005C0D55">
        <w:rPr>
          <w:b w:val="0"/>
          <w:sz w:val="26"/>
          <w:szCs w:val="26"/>
        </w:rPr>
        <w:t>sur</w:t>
      </w:r>
      <w:r w:rsidR="000E40A9" w:rsidRPr="005C0D55">
        <w:rPr>
          <w:b w:val="0"/>
          <w:bCs w:val="0"/>
          <w:sz w:val="26"/>
          <w:szCs w:val="26"/>
        </w:rPr>
        <w:t xml:space="preserve"> le territoire duquel l’en</w:t>
      </w:r>
      <w:r w:rsidR="00394B7C" w:rsidRPr="005C0D55">
        <w:rPr>
          <w:b w:val="0"/>
          <w:bCs w:val="0"/>
          <w:sz w:val="26"/>
          <w:szCs w:val="26"/>
        </w:rPr>
        <w:t>treprise a son siège. Toutefois</w:t>
      </w:r>
      <w:r w:rsidR="000E40A9" w:rsidRPr="005C0D55">
        <w:rPr>
          <w:b w:val="0"/>
          <w:bCs w:val="0"/>
          <w:sz w:val="26"/>
          <w:szCs w:val="26"/>
        </w:rPr>
        <w:t>:</w:t>
      </w:r>
    </w:p>
    <w:p w:rsidR="0099305A" w:rsidRPr="005C0D55" w:rsidRDefault="0099305A" w:rsidP="001E09E7">
      <w:pPr>
        <w:pStyle w:val="Zkladntext"/>
        <w:spacing w:before="120"/>
        <w:ind w:left="709"/>
        <w:rPr>
          <w:b w:val="0"/>
          <w:bCs w:val="0"/>
          <w:sz w:val="26"/>
          <w:szCs w:val="26"/>
        </w:rPr>
      </w:pPr>
    </w:p>
    <w:p w:rsidR="000E40A9" w:rsidRPr="005C0D55" w:rsidRDefault="008520EB" w:rsidP="001E09E7">
      <w:pPr>
        <w:pStyle w:val="Zkladntext"/>
        <w:spacing w:before="120"/>
        <w:ind w:left="709"/>
        <w:rPr>
          <w:b w:val="0"/>
          <w:bCs w:val="0"/>
          <w:sz w:val="26"/>
          <w:szCs w:val="26"/>
        </w:rPr>
      </w:pPr>
      <w:r w:rsidRPr="005C0D55">
        <w:rPr>
          <w:b w:val="0"/>
          <w:bCs w:val="0"/>
          <w:sz w:val="26"/>
          <w:szCs w:val="26"/>
        </w:rPr>
        <w:t xml:space="preserve">- </w:t>
      </w:r>
      <w:r w:rsidR="000E40A9" w:rsidRPr="005C0D55">
        <w:rPr>
          <w:b w:val="0"/>
          <w:bCs w:val="0"/>
          <w:sz w:val="26"/>
          <w:szCs w:val="26"/>
        </w:rPr>
        <w:t>la personne qui est occupée par une succursale ou une représentation permanente que ladite entreprise possède sur le territoire de l’Etat contractant autre que celui où elle a son siège, est soumise à la législation de l’Etat où se trouve la succursale ou la représentation permanente.</w:t>
      </w:r>
    </w:p>
    <w:p w:rsidR="000E40A9" w:rsidRPr="005C0D55" w:rsidRDefault="008520EB" w:rsidP="001E09E7">
      <w:pPr>
        <w:pStyle w:val="Zkladntext"/>
        <w:spacing w:before="120"/>
        <w:ind w:left="709"/>
        <w:rPr>
          <w:b w:val="0"/>
          <w:bCs w:val="0"/>
          <w:sz w:val="26"/>
          <w:szCs w:val="26"/>
        </w:rPr>
      </w:pPr>
      <w:r w:rsidRPr="005C0D55">
        <w:rPr>
          <w:b w:val="0"/>
          <w:bCs w:val="0"/>
          <w:sz w:val="26"/>
          <w:szCs w:val="26"/>
        </w:rPr>
        <w:t xml:space="preserve">- </w:t>
      </w:r>
      <w:r w:rsidR="000E40A9" w:rsidRPr="005C0D55">
        <w:rPr>
          <w:b w:val="0"/>
          <w:bCs w:val="0"/>
          <w:sz w:val="26"/>
          <w:szCs w:val="26"/>
        </w:rPr>
        <w:t>la personne qui est occupée de manière prépondérante sur le territoire de l’un des deux Etats contractants où elle réside, est soumise à la législation de cet Etat, même si l’entreprise qui l’occupe n’a ni siège ni succursale ni représentation permanente sur le territoire de cet Etat</w:t>
      </w:r>
      <w:r w:rsidR="008F0C0C" w:rsidRPr="005C0D55">
        <w:rPr>
          <w:b w:val="0"/>
          <w:bCs w:val="0"/>
          <w:sz w:val="26"/>
          <w:szCs w:val="26"/>
        </w:rPr>
        <w:t>.</w:t>
      </w:r>
    </w:p>
    <w:p w:rsidR="008F0C0C" w:rsidRPr="005C0D55" w:rsidRDefault="008F0C0C" w:rsidP="001E09E7">
      <w:pPr>
        <w:pStyle w:val="Zkladntext"/>
        <w:spacing w:before="120"/>
        <w:ind w:left="709"/>
        <w:rPr>
          <w:b w:val="0"/>
          <w:bCs w:val="0"/>
          <w:sz w:val="26"/>
          <w:szCs w:val="26"/>
        </w:rPr>
      </w:pPr>
    </w:p>
    <w:p w:rsidR="000E40A9" w:rsidRPr="005C0D55" w:rsidRDefault="00464ACB" w:rsidP="001E09E7">
      <w:pPr>
        <w:pStyle w:val="Zkladntext"/>
        <w:spacing w:before="120"/>
        <w:rPr>
          <w:b w:val="0"/>
          <w:bCs w:val="0"/>
          <w:sz w:val="26"/>
          <w:szCs w:val="26"/>
        </w:rPr>
      </w:pPr>
      <w:r w:rsidRPr="005C0D55">
        <w:rPr>
          <w:b w:val="0"/>
          <w:sz w:val="26"/>
          <w:szCs w:val="26"/>
        </w:rPr>
        <w:tab/>
      </w:r>
      <w:r w:rsidR="001B7709" w:rsidRPr="005C0D55">
        <w:rPr>
          <w:b w:val="0"/>
          <w:sz w:val="26"/>
          <w:szCs w:val="26"/>
        </w:rPr>
        <w:t>4</w:t>
      </w:r>
      <w:r w:rsidR="000E40A9" w:rsidRPr="005C0D55">
        <w:rPr>
          <w:b w:val="0"/>
          <w:sz w:val="26"/>
          <w:szCs w:val="26"/>
        </w:rPr>
        <w:t>)</w:t>
      </w:r>
      <w:r w:rsidR="000E40A9" w:rsidRPr="005C0D55">
        <w:rPr>
          <w:b w:val="0"/>
          <w:bCs w:val="0"/>
          <w:sz w:val="26"/>
          <w:szCs w:val="26"/>
        </w:rPr>
        <w:t xml:space="preserve"> Les fonctionnaires et les personnes considérées comme tels et qui sont détachés par un Etat contractant vers l’autre Etat contractant relèvent de la législation  du premier Etat contractant.</w:t>
      </w:r>
    </w:p>
    <w:p w:rsidR="000E40A9" w:rsidRPr="005C0D55" w:rsidRDefault="00464ACB" w:rsidP="001E09E7">
      <w:pPr>
        <w:pStyle w:val="Zkladntext"/>
        <w:spacing w:before="120"/>
        <w:rPr>
          <w:b w:val="0"/>
          <w:bCs w:val="0"/>
          <w:sz w:val="26"/>
          <w:szCs w:val="26"/>
        </w:rPr>
      </w:pPr>
      <w:r w:rsidRPr="005C0D55">
        <w:rPr>
          <w:b w:val="0"/>
          <w:sz w:val="26"/>
          <w:szCs w:val="26"/>
        </w:rPr>
        <w:tab/>
      </w:r>
      <w:r w:rsidR="001B7709" w:rsidRPr="005C0D55">
        <w:rPr>
          <w:b w:val="0"/>
          <w:sz w:val="26"/>
          <w:szCs w:val="26"/>
        </w:rPr>
        <w:t>5</w:t>
      </w:r>
      <w:r w:rsidR="000E40A9" w:rsidRPr="005C0D55">
        <w:rPr>
          <w:b w:val="0"/>
          <w:sz w:val="26"/>
          <w:szCs w:val="26"/>
        </w:rPr>
        <w:t>)</w:t>
      </w:r>
      <w:r w:rsidR="000E40A9" w:rsidRPr="005C0D55">
        <w:rPr>
          <w:b w:val="0"/>
          <w:bCs w:val="0"/>
          <w:sz w:val="26"/>
          <w:szCs w:val="26"/>
        </w:rPr>
        <w:t xml:space="preserve"> La personne qui exerce habituellement son activité à bord d’un navire est soumise à la législation de l’Etat contractant dont ce navire bat pavillon.</w:t>
      </w:r>
    </w:p>
    <w:p w:rsidR="000E40A9" w:rsidRPr="005C0D55" w:rsidRDefault="000E40A9" w:rsidP="001E09E7">
      <w:pPr>
        <w:pStyle w:val="Zkladntext"/>
        <w:tabs>
          <w:tab w:val="num" w:pos="360"/>
        </w:tabs>
        <w:spacing w:before="120"/>
        <w:rPr>
          <w:b w:val="0"/>
          <w:bCs w:val="0"/>
          <w:sz w:val="26"/>
          <w:szCs w:val="26"/>
        </w:rPr>
      </w:pPr>
      <w:r w:rsidRPr="005C0D55">
        <w:rPr>
          <w:b w:val="0"/>
          <w:bCs w:val="0"/>
          <w:sz w:val="26"/>
          <w:szCs w:val="26"/>
        </w:rPr>
        <w:t>La personne employée au chargement, au déchargement et à la réparation des navires ou dans des services de surveillance dans un port, est soumise à la législation de l’Etat contractant où se situe ce port.</w:t>
      </w:r>
    </w:p>
    <w:p w:rsidR="000E40A9" w:rsidRPr="005C0D55" w:rsidRDefault="000E40A9" w:rsidP="001E09E7">
      <w:pPr>
        <w:pStyle w:val="Zkladntext3"/>
        <w:spacing w:before="120"/>
        <w:rPr>
          <w:b/>
          <w:bCs/>
          <w:sz w:val="26"/>
          <w:szCs w:val="26"/>
        </w:rPr>
      </w:pPr>
    </w:p>
    <w:p w:rsidR="0099305A" w:rsidRPr="005C0D55" w:rsidRDefault="0099305A" w:rsidP="001E09E7">
      <w:pPr>
        <w:pStyle w:val="Zkladntext3"/>
        <w:spacing w:before="120"/>
        <w:rPr>
          <w:b/>
          <w:bCs/>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10</w:t>
      </w:r>
    </w:p>
    <w:p w:rsidR="000E40A9" w:rsidRPr="005C0D55" w:rsidRDefault="000E40A9" w:rsidP="001E09E7">
      <w:pPr>
        <w:pStyle w:val="Zkladntext3"/>
        <w:spacing w:before="120"/>
        <w:jc w:val="center"/>
        <w:rPr>
          <w:b/>
          <w:bCs/>
          <w:i/>
          <w:sz w:val="26"/>
          <w:szCs w:val="26"/>
        </w:rPr>
      </w:pPr>
      <w:r w:rsidRPr="005C0D55">
        <w:rPr>
          <w:b/>
          <w:bCs/>
          <w:i/>
          <w:sz w:val="26"/>
          <w:szCs w:val="26"/>
        </w:rPr>
        <w:t>Règles particu</w:t>
      </w:r>
      <w:r w:rsidR="00464ACB" w:rsidRPr="005C0D55">
        <w:rPr>
          <w:b/>
          <w:bCs/>
          <w:i/>
          <w:sz w:val="26"/>
          <w:szCs w:val="26"/>
        </w:rPr>
        <w:t xml:space="preserve">lières applicables au personnel </w:t>
      </w:r>
      <w:r w:rsidRPr="005C0D55">
        <w:rPr>
          <w:b/>
          <w:bCs/>
          <w:i/>
          <w:sz w:val="26"/>
          <w:szCs w:val="26"/>
        </w:rPr>
        <w:t xml:space="preserve">des missions diplomatiques et consulaires </w:t>
      </w:r>
    </w:p>
    <w:p w:rsidR="000E40A9" w:rsidRPr="005C0D55" w:rsidRDefault="000E40A9" w:rsidP="001E09E7">
      <w:pPr>
        <w:pStyle w:val="Zkladntext3"/>
        <w:spacing w:before="120"/>
        <w:jc w:val="center"/>
        <w:rPr>
          <w:b/>
          <w:bCs/>
          <w:i/>
          <w:sz w:val="26"/>
          <w:szCs w:val="26"/>
        </w:rPr>
      </w:pPr>
      <w:r w:rsidRPr="005C0D55">
        <w:rPr>
          <w:b/>
          <w:bCs/>
          <w:i/>
          <w:sz w:val="26"/>
          <w:szCs w:val="26"/>
        </w:rPr>
        <w:t>et au personnel de service de ces missions</w:t>
      </w:r>
    </w:p>
    <w:p w:rsidR="000E40A9" w:rsidRPr="005C0D55" w:rsidRDefault="00EC520A" w:rsidP="001E09E7">
      <w:pPr>
        <w:pStyle w:val="Zkladntext3"/>
        <w:spacing w:before="120"/>
        <w:ind w:firstLine="709"/>
        <w:rPr>
          <w:sz w:val="26"/>
          <w:szCs w:val="26"/>
        </w:rPr>
      </w:pPr>
      <w:r w:rsidRPr="005C0D55">
        <w:rPr>
          <w:bCs/>
          <w:sz w:val="26"/>
          <w:szCs w:val="26"/>
        </w:rPr>
        <w:t>Les diplomates, les membres du corps diplomatique et des missions consulaires ainsi que les personnes qui sont à leur service exclusif sont régis par les dispositions des Conventions de Vienne sur les relations diplomatiques du 18 avril 1961 et sur les relations consulaires du 24 avril 1963.</w:t>
      </w:r>
    </w:p>
    <w:p w:rsidR="000E40A9" w:rsidRPr="005C0D55" w:rsidRDefault="000E40A9" w:rsidP="001E09E7">
      <w:pPr>
        <w:pStyle w:val="Zkladntext3"/>
        <w:spacing w:before="120"/>
        <w:jc w:val="center"/>
        <w:rPr>
          <w:b/>
          <w:bCs/>
          <w:i/>
          <w:sz w:val="26"/>
          <w:szCs w:val="26"/>
        </w:rPr>
      </w:pPr>
      <w:r w:rsidRPr="005C0D55">
        <w:rPr>
          <w:b/>
          <w:bCs/>
          <w:i/>
          <w:sz w:val="26"/>
          <w:szCs w:val="26"/>
        </w:rPr>
        <w:t>Article 11</w:t>
      </w:r>
    </w:p>
    <w:p w:rsidR="000E40A9" w:rsidRPr="005C0D55" w:rsidRDefault="000E40A9" w:rsidP="001E09E7">
      <w:pPr>
        <w:pStyle w:val="Zkladntext3"/>
        <w:spacing w:before="120"/>
        <w:jc w:val="center"/>
        <w:rPr>
          <w:b/>
          <w:bCs/>
          <w:i/>
          <w:sz w:val="26"/>
          <w:szCs w:val="26"/>
        </w:rPr>
      </w:pPr>
      <w:r w:rsidRPr="005C0D55">
        <w:rPr>
          <w:b/>
          <w:bCs/>
          <w:i/>
          <w:sz w:val="26"/>
          <w:szCs w:val="26"/>
        </w:rPr>
        <w:t>Dérogations</w:t>
      </w:r>
    </w:p>
    <w:p w:rsidR="000E40A9" w:rsidRPr="005C0D55" w:rsidRDefault="000E40A9" w:rsidP="001E09E7">
      <w:pPr>
        <w:pStyle w:val="Zkladntext3"/>
        <w:spacing w:before="120"/>
        <w:ind w:firstLine="708"/>
        <w:rPr>
          <w:sz w:val="26"/>
          <w:szCs w:val="26"/>
        </w:rPr>
      </w:pPr>
      <w:r w:rsidRPr="005C0D55">
        <w:rPr>
          <w:sz w:val="26"/>
          <w:szCs w:val="26"/>
        </w:rPr>
        <w:t xml:space="preserve">À la demande d’un travailleur salarié et de son employeur ou à la demande d’un travailleur </w:t>
      </w:r>
      <w:r w:rsidR="00952F71" w:rsidRPr="005C0D55">
        <w:rPr>
          <w:sz w:val="26"/>
          <w:szCs w:val="26"/>
        </w:rPr>
        <w:t>non salarié</w:t>
      </w:r>
      <w:r w:rsidRPr="005C0D55">
        <w:rPr>
          <w:sz w:val="26"/>
          <w:szCs w:val="26"/>
          <w:lang w:val="fr-CA"/>
        </w:rPr>
        <w:t xml:space="preserve"> </w:t>
      </w:r>
      <w:r w:rsidRPr="005C0D55">
        <w:rPr>
          <w:sz w:val="26"/>
          <w:szCs w:val="26"/>
        </w:rPr>
        <w:t>les autorités compétentes des Etats contractants ou les organismes désignés par ces autorités peuvent prévoir, d’un commun accord, des exceptions aux dispositions des articles 8 à 10 de la présente convention.</w:t>
      </w:r>
    </w:p>
    <w:p w:rsidR="000E40A9" w:rsidRPr="005C0D55" w:rsidRDefault="000E40A9" w:rsidP="001E09E7">
      <w:pPr>
        <w:pStyle w:val="Zkladntext3"/>
        <w:spacing w:before="120"/>
        <w:rPr>
          <w:b/>
          <w:bCs/>
          <w:sz w:val="26"/>
          <w:szCs w:val="26"/>
        </w:rPr>
      </w:pPr>
    </w:p>
    <w:p w:rsidR="0099305A" w:rsidRDefault="0099305A" w:rsidP="001E09E7">
      <w:pPr>
        <w:pStyle w:val="Zkladntext3"/>
        <w:spacing w:before="120"/>
        <w:rPr>
          <w:b/>
          <w:bCs/>
          <w:sz w:val="26"/>
          <w:szCs w:val="26"/>
        </w:rPr>
      </w:pPr>
    </w:p>
    <w:p w:rsidR="00F21C9E" w:rsidRPr="005C0D55" w:rsidRDefault="00F21C9E" w:rsidP="001E09E7">
      <w:pPr>
        <w:pStyle w:val="Zkladntext3"/>
        <w:spacing w:before="120"/>
        <w:rPr>
          <w:b/>
          <w:bCs/>
          <w:sz w:val="26"/>
          <w:szCs w:val="26"/>
        </w:rPr>
      </w:pPr>
    </w:p>
    <w:p w:rsidR="000E40A9" w:rsidRPr="005C0D55" w:rsidRDefault="000E40A9" w:rsidP="001E09E7">
      <w:pPr>
        <w:pStyle w:val="Zkladntext3"/>
        <w:jc w:val="center"/>
        <w:rPr>
          <w:b/>
          <w:bCs/>
          <w:sz w:val="26"/>
          <w:szCs w:val="26"/>
        </w:rPr>
      </w:pPr>
      <w:r w:rsidRPr="005C0D55">
        <w:rPr>
          <w:b/>
          <w:bCs/>
          <w:sz w:val="26"/>
          <w:szCs w:val="26"/>
        </w:rPr>
        <w:t>PARTIE III</w:t>
      </w:r>
    </w:p>
    <w:p w:rsidR="007B52AE" w:rsidRPr="005C0D55" w:rsidRDefault="007B52AE" w:rsidP="001E09E7">
      <w:pPr>
        <w:pStyle w:val="Zkladntext3"/>
        <w:jc w:val="center"/>
        <w:rPr>
          <w:b/>
          <w:bCs/>
          <w:sz w:val="26"/>
          <w:szCs w:val="26"/>
        </w:rPr>
      </w:pPr>
    </w:p>
    <w:p w:rsidR="007B52AE" w:rsidRPr="005C0D55" w:rsidRDefault="000E40A9" w:rsidP="001E09E7">
      <w:pPr>
        <w:pStyle w:val="Zkladntext3"/>
        <w:jc w:val="center"/>
        <w:rPr>
          <w:b/>
          <w:bCs/>
          <w:iCs/>
          <w:sz w:val="26"/>
          <w:szCs w:val="26"/>
        </w:rPr>
      </w:pPr>
      <w:r w:rsidRPr="005C0D55">
        <w:rPr>
          <w:b/>
          <w:bCs/>
          <w:iCs/>
          <w:sz w:val="26"/>
          <w:szCs w:val="26"/>
        </w:rPr>
        <w:t>Dispositions particulières relatives</w:t>
      </w:r>
    </w:p>
    <w:p w:rsidR="000E40A9" w:rsidRPr="005C0D55" w:rsidRDefault="000E40A9" w:rsidP="001E09E7">
      <w:pPr>
        <w:pStyle w:val="Zkladntext3"/>
        <w:jc w:val="center"/>
        <w:rPr>
          <w:b/>
          <w:bCs/>
          <w:iCs/>
          <w:sz w:val="26"/>
          <w:szCs w:val="26"/>
        </w:rPr>
      </w:pPr>
      <w:r w:rsidRPr="005C0D55">
        <w:rPr>
          <w:b/>
          <w:bCs/>
          <w:iCs/>
          <w:sz w:val="26"/>
          <w:szCs w:val="26"/>
        </w:rPr>
        <w:t xml:space="preserve"> </w:t>
      </w:r>
    </w:p>
    <w:p w:rsidR="000E40A9" w:rsidRPr="005C0D55" w:rsidRDefault="000E40A9" w:rsidP="001E09E7">
      <w:pPr>
        <w:pStyle w:val="Zkladntext3"/>
        <w:jc w:val="center"/>
        <w:rPr>
          <w:b/>
          <w:bCs/>
          <w:iCs/>
          <w:sz w:val="26"/>
          <w:szCs w:val="26"/>
        </w:rPr>
      </w:pPr>
      <w:r w:rsidRPr="005C0D55">
        <w:rPr>
          <w:b/>
          <w:bCs/>
          <w:iCs/>
          <w:sz w:val="26"/>
          <w:szCs w:val="26"/>
        </w:rPr>
        <w:t>aux différentes catégories de prestations</w:t>
      </w:r>
    </w:p>
    <w:p w:rsidR="007B52AE" w:rsidRPr="005C0D55" w:rsidRDefault="007B52AE" w:rsidP="001E09E7">
      <w:pPr>
        <w:pStyle w:val="Zkladntext3"/>
        <w:jc w:val="center"/>
        <w:rPr>
          <w:b/>
          <w:bCs/>
          <w:iCs/>
          <w:sz w:val="26"/>
          <w:szCs w:val="26"/>
          <w:u w:val="single"/>
        </w:rPr>
      </w:pPr>
    </w:p>
    <w:p w:rsidR="007B52AE" w:rsidRPr="005C0D55" w:rsidRDefault="007B52AE" w:rsidP="001E09E7">
      <w:pPr>
        <w:pStyle w:val="Zkladntext3"/>
        <w:jc w:val="center"/>
        <w:rPr>
          <w:b/>
          <w:bCs/>
          <w:iCs/>
          <w:sz w:val="26"/>
          <w:szCs w:val="26"/>
          <w:u w:val="single"/>
        </w:rPr>
      </w:pPr>
    </w:p>
    <w:p w:rsidR="000E40A9" w:rsidRPr="005C0D55" w:rsidRDefault="000E40A9" w:rsidP="001E09E7">
      <w:pPr>
        <w:pStyle w:val="Titrechapitre"/>
        <w:keepNext/>
        <w:suppressAutoHyphens/>
        <w:spacing w:before="0"/>
      </w:pPr>
      <w:r w:rsidRPr="005C0D55">
        <w:t>CHAPITRE I</w:t>
      </w:r>
    </w:p>
    <w:p w:rsidR="000E40A9" w:rsidRPr="005C0D55" w:rsidRDefault="000E40A9" w:rsidP="001E09E7">
      <w:pPr>
        <w:pStyle w:val="Zkladntext3"/>
        <w:jc w:val="center"/>
        <w:rPr>
          <w:b/>
          <w:bCs/>
          <w:sz w:val="26"/>
          <w:szCs w:val="26"/>
          <w:u w:val="single"/>
        </w:rPr>
      </w:pPr>
      <w:r w:rsidRPr="005C0D55">
        <w:rPr>
          <w:b/>
          <w:bCs/>
          <w:sz w:val="26"/>
          <w:szCs w:val="26"/>
        </w:rPr>
        <w:t>Maladie et maternité</w:t>
      </w:r>
    </w:p>
    <w:p w:rsidR="000E40A9" w:rsidRPr="005C0D55" w:rsidRDefault="000E40A9" w:rsidP="001E09E7">
      <w:pPr>
        <w:pStyle w:val="Zkladntext3"/>
        <w:rPr>
          <w:b/>
          <w:bCs/>
          <w:sz w:val="26"/>
          <w:szCs w:val="26"/>
          <w:u w:val="single"/>
        </w:rPr>
      </w:pPr>
    </w:p>
    <w:p w:rsidR="000E40A9" w:rsidRPr="005C0D55" w:rsidRDefault="000E40A9" w:rsidP="001E09E7">
      <w:pPr>
        <w:pStyle w:val="Zkladntext3"/>
        <w:jc w:val="center"/>
        <w:rPr>
          <w:b/>
          <w:bCs/>
          <w:i/>
          <w:iCs/>
          <w:sz w:val="26"/>
          <w:szCs w:val="26"/>
          <w:u w:val="single"/>
        </w:rPr>
      </w:pPr>
      <w:r w:rsidRPr="005C0D55">
        <w:rPr>
          <w:b/>
          <w:i/>
          <w:iCs/>
          <w:sz w:val="26"/>
          <w:szCs w:val="26"/>
        </w:rPr>
        <w:t>Article 12</w:t>
      </w:r>
    </w:p>
    <w:p w:rsidR="000E40A9" w:rsidRPr="005C0D55" w:rsidRDefault="000E40A9" w:rsidP="001E09E7">
      <w:pPr>
        <w:pStyle w:val="Zkladntextodsazen"/>
        <w:suppressAutoHyphens/>
        <w:ind w:left="0" w:firstLine="0"/>
        <w:jc w:val="center"/>
        <w:rPr>
          <w:rFonts w:ascii="Times New Roman" w:hAnsi="Times New Roman"/>
          <w:i/>
          <w:sz w:val="26"/>
          <w:szCs w:val="26"/>
        </w:rPr>
      </w:pPr>
      <w:r w:rsidRPr="005C0D55">
        <w:rPr>
          <w:rFonts w:ascii="Times New Roman" w:hAnsi="Times New Roman"/>
          <w:b/>
          <w:bCs/>
          <w:i/>
          <w:iCs/>
          <w:sz w:val="26"/>
          <w:szCs w:val="26"/>
        </w:rPr>
        <w:t xml:space="preserve">Octroi des prestations  </w:t>
      </w:r>
    </w:p>
    <w:p w:rsidR="000E40A9" w:rsidRPr="005C0D55" w:rsidRDefault="000E40A9" w:rsidP="001E09E7">
      <w:pPr>
        <w:pStyle w:val="Zkladntext3"/>
        <w:spacing w:before="120"/>
        <w:ind w:firstLine="708"/>
        <w:rPr>
          <w:sz w:val="26"/>
          <w:szCs w:val="26"/>
        </w:rPr>
      </w:pPr>
      <w:r w:rsidRPr="005C0D55">
        <w:rPr>
          <w:bCs/>
          <w:sz w:val="26"/>
          <w:szCs w:val="26"/>
        </w:rPr>
        <w:t>1)</w:t>
      </w:r>
      <w:r w:rsidRPr="005C0D55">
        <w:rPr>
          <w:sz w:val="26"/>
          <w:szCs w:val="26"/>
        </w:rPr>
        <w:t xml:space="preserve"> Une personne ouvrant droit aux prestations  conformément à la législation d’un Etat contractant, bénéficie sur le territoire de l’autre Etat contractant</w:t>
      </w:r>
      <w:r w:rsidR="00394B7C" w:rsidRPr="005C0D55">
        <w:rPr>
          <w:sz w:val="26"/>
          <w:szCs w:val="26"/>
        </w:rPr>
        <w:t>:</w:t>
      </w:r>
    </w:p>
    <w:p w:rsidR="000E40A9" w:rsidRPr="005C0D55" w:rsidRDefault="008520EB" w:rsidP="001E09E7">
      <w:pPr>
        <w:pStyle w:val="Zkladntext3"/>
        <w:spacing w:before="120"/>
        <w:ind w:left="709"/>
        <w:rPr>
          <w:sz w:val="26"/>
          <w:szCs w:val="26"/>
        </w:rPr>
      </w:pPr>
      <w:r w:rsidRPr="005C0D55">
        <w:rPr>
          <w:sz w:val="26"/>
          <w:szCs w:val="26"/>
        </w:rPr>
        <w:t xml:space="preserve">- </w:t>
      </w:r>
      <w:r w:rsidR="00952F71" w:rsidRPr="005C0D55">
        <w:rPr>
          <w:sz w:val="26"/>
          <w:szCs w:val="26"/>
        </w:rPr>
        <w:t>pendant le séjour temporaire sur le territoire de l’autre Etat contractant</w:t>
      </w:r>
      <w:r w:rsidR="00A84D1E" w:rsidRPr="005C0D55">
        <w:rPr>
          <w:sz w:val="26"/>
          <w:szCs w:val="26"/>
        </w:rPr>
        <w:t>,</w:t>
      </w:r>
      <w:r w:rsidR="00952F71" w:rsidRPr="005C0D55">
        <w:rPr>
          <w:sz w:val="26"/>
          <w:szCs w:val="26"/>
        </w:rPr>
        <w:t xml:space="preserve"> </w:t>
      </w:r>
      <w:r w:rsidR="000E40A9" w:rsidRPr="005C0D55">
        <w:rPr>
          <w:sz w:val="26"/>
          <w:szCs w:val="26"/>
        </w:rPr>
        <w:t>des prestations en nature servies par l’organisme de l’autre Etat contractant conformément à la législation dudit Etat, comme si elle y était assurée. Ces prestations sont servies au cas où l’état de santé de la personne les exige immédiatement et dans la limite de ce qui est nécessaire.</w:t>
      </w:r>
    </w:p>
    <w:p w:rsidR="000E40A9" w:rsidRPr="005C0D55" w:rsidRDefault="008520EB" w:rsidP="001E09E7">
      <w:pPr>
        <w:pStyle w:val="Zkladntext3"/>
        <w:spacing w:before="120"/>
        <w:ind w:left="709"/>
        <w:rPr>
          <w:sz w:val="26"/>
          <w:szCs w:val="26"/>
        </w:rPr>
      </w:pPr>
      <w:r w:rsidRPr="005C0D55">
        <w:rPr>
          <w:sz w:val="26"/>
          <w:szCs w:val="26"/>
        </w:rPr>
        <w:t xml:space="preserve">- </w:t>
      </w:r>
      <w:r w:rsidR="000E40A9" w:rsidRPr="005C0D55">
        <w:rPr>
          <w:sz w:val="26"/>
          <w:szCs w:val="26"/>
        </w:rPr>
        <w:t>des prestations en espèces servies directement par l’organisme compétent selon la législation qu’il applique.</w:t>
      </w:r>
    </w:p>
    <w:p w:rsidR="007B52AE" w:rsidRPr="005C0D55" w:rsidRDefault="007B52AE" w:rsidP="001E09E7">
      <w:pPr>
        <w:rPr>
          <w:bCs/>
          <w:sz w:val="26"/>
          <w:szCs w:val="26"/>
        </w:rPr>
      </w:pPr>
    </w:p>
    <w:p w:rsidR="007B52AE" w:rsidRPr="005C0D55" w:rsidRDefault="007B52AE" w:rsidP="001E09E7">
      <w:pPr>
        <w:jc w:val="both"/>
        <w:rPr>
          <w:sz w:val="26"/>
          <w:szCs w:val="26"/>
        </w:rPr>
      </w:pPr>
      <w:r w:rsidRPr="005C0D55">
        <w:rPr>
          <w:bCs/>
          <w:sz w:val="26"/>
          <w:szCs w:val="26"/>
        </w:rPr>
        <w:tab/>
      </w:r>
      <w:r w:rsidR="00C307F6" w:rsidRPr="005C0D55">
        <w:rPr>
          <w:bCs/>
          <w:sz w:val="26"/>
          <w:szCs w:val="26"/>
        </w:rPr>
        <w:t>2)</w:t>
      </w:r>
      <w:r w:rsidR="00C307F6" w:rsidRPr="005C0D55">
        <w:rPr>
          <w:sz w:val="26"/>
          <w:szCs w:val="26"/>
        </w:rPr>
        <w:t xml:space="preserve">  L</w:t>
      </w:r>
      <w:r w:rsidR="00952F71" w:rsidRPr="005C0D55">
        <w:rPr>
          <w:sz w:val="26"/>
          <w:szCs w:val="26"/>
        </w:rPr>
        <w:t xml:space="preserve">a personne détachée au sens des paragraphes 1 et </w:t>
      </w:r>
      <w:r w:rsidR="00D90E53" w:rsidRPr="005C0D55">
        <w:rPr>
          <w:sz w:val="26"/>
          <w:szCs w:val="26"/>
        </w:rPr>
        <w:t>2</w:t>
      </w:r>
      <w:r w:rsidR="00952F71" w:rsidRPr="005C0D55">
        <w:rPr>
          <w:sz w:val="26"/>
          <w:szCs w:val="26"/>
        </w:rPr>
        <w:t xml:space="preserve"> de l’article 9 de la présente </w:t>
      </w:r>
      <w:r w:rsidR="00C307F6" w:rsidRPr="005C0D55">
        <w:rPr>
          <w:sz w:val="26"/>
          <w:szCs w:val="26"/>
        </w:rPr>
        <w:t>convention, sur le territoire de l’Etat contractant sur lequel elle a été détaché, bénéficiera des prestations en nature dans la même limite comme elles sont fournies aux assurés de l’Etat contractant.</w:t>
      </w:r>
      <w:r w:rsidRPr="005C0D55">
        <w:rPr>
          <w:sz w:val="26"/>
          <w:szCs w:val="26"/>
        </w:rPr>
        <w:t xml:space="preserve"> Cette disposition demeure valable pendant la prolongation du détachement de cette personne en application de l’article 11 de la présente convention.</w:t>
      </w:r>
    </w:p>
    <w:p w:rsidR="00C307F6" w:rsidRPr="005C0D55" w:rsidRDefault="007B52AE" w:rsidP="00FB4E1E">
      <w:pPr>
        <w:pStyle w:val="Zkladntext3"/>
        <w:spacing w:before="120"/>
        <w:ind w:firstLine="708"/>
        <w:rPr>
          <w:sz w:val="26"/>
          <w:szCs w:val="26"/>
        </w:rPr>
      </w:pPr>
      <w:r w:rsidRPr="005C0D55">
        <w:rPr>
          <w:sz w:val="26"/>
          <w:szCs w:val="26"/>
        </w:rPr>
        <w:t xml:space="preserve"> </w:t>
      </w:r>
      <w:r w:rsidR="00C307F6" w:rsidRPr="005C0D55">
        <w:rPr>
          <w:bCs/>
          <w:sz w:val="26"/>
          <w:szCs w:val="26"/>
        </w:rPr>
        <w:t>3)</w:t>
      </w:r>
      <w:r w:rsidR="00C307F6" w:rsidRPr="005C0D55">
        <w:rPr>
          <w:sz w:val="26"/>
          <w:szCs w:val="26"/>
        </w:rPr>
        <w:t xml:space="preserve"> Si l’employé d’une société de transport international séjourne dans l</w:t>
      </w:r>
      <w:r w:rsidR="00FB4E1E">
        <w:rPr>
          <w:sz w:val="26"/>
          <w:szCs w:val="26"/>
        </w:rPr>
        <w:t>e</w:t>
      </w:r>
      <w:r w:rsidR="00C307F6" w:rsidRPr="005C0D55">
        <w:rPr>
          <w:sz w:val="26"/>
          <w:szCs w:val="26"/>
        </w:rPr>
        <w:t xml:space="preserve"> cadre de l’exécution de son travail</w:t>
      </w:r>
      <w:r w:rsidR="00FF4AA5" w:rsidRPr="005C0D55">
        <w:rPr>
          <w:sz w:val="26"/>
          <w:szCs w:val="26"/>
        </w:rPr>
        <w:t xml:space="preserve"> sur</w:t>
      </w:r>
      <w:r w:rsidR="00C307F6" w:rsidRPr="005C0D55">
        <w:rPr>
          <w:sz w:val="26"/>
          <w:szCs w:val="26"/>
        </w:rPr>
        <w:t xml:space="preserve"> le territoire de l’autre Etat contractant, les prestations en nature lui seront octroyées dans la limite nécessaire et immédiate selon la législation de l’Etat de son séjour.</w:t>
      </w:r>
    </w:p>
    <w:p w:rsidR="00F65BC5" w:rsidRPr="005C0D55" w:rsidRDefault="00F65BC5" w:rsidP="001E09E7">
      <w:pPr>
        <w:pStyle w:val="Zkladntext3"/>
        <w:spacing w:before="120"/>
        <w:ind w:firstLine="708"/>
        <w:rPr>
          <w:sz w:val="26"/>
          <w:szCs w:val="26"/>
        </w:rPr>
      </w:pPr>
      <w:r w:rsidRPr="005C0D55">
        <w:rPr>
          <w:bCs/>
          <w:sz w:val="26"/>
          <w:szCs w:val="26"/>
        </w:rPr>
        <w:t>4)</w:t>
      </w:r>
      <w:r w:rsidRPr="005C0D55">
        <w:rPr>
          <w:sz w:val="26"/>
          <w:szCs w:val="26"/>
        </w:rPr>
        <w:t xml:space="preserve"> Les agents publics et les personnes considérées comme telles, qui sont détachés par un Etat contractant vers l’autre Etat contractant, bénéficieront dans le cadre de l’exécution de l’activité sur le territoire de l’autre Etat contractant, des prestations en nature dans la limite nécessaire et immédiate selon la législation de l’Etat où ils séjournent.</w:t>
      </w:r>
    </w:p>
    <w:p w:rsidR="008D6059" w:rsidRPr="005C0D55" w:rsidRDefault="00F65BC5" w:rsidP="001E09E7">
      <w:pPr>
        <w:pStyle w:val="Zkladntext3"/>
        <w:spacing w:before="120"/>
        <w:ind w:firstLine="708"/>
        <w:rPr>
          <w:sz w:val="26"/>
          <w:szCs w:val="26"/>
        </w:rPr>
      </w:pPr>
      <w:r w:rsidRPr="005C0D55">
        <w:rPr>
          <w:bCs/>
          <w:sz w:val="26"/>
          <w:szCs w:val="26"/>
        </w:rPr>
        <w:t>5)</w:t>
      </w:r>
      <w:r w:rsidRPr="005C0D55">
        <w:rPr>
          <w:sz w:val="26"/>
          <w:szCs w:val="26"/>
        </w:rPr>
        <w:t xml:space="preserve"> La </w:t>
      </w:r>
      <w:r w:rsidR="008D6059" w:rsidRPr="005C0D55">
        <w:rPr>
          <w:sz w:val="26"/>
          <w:szCs w:val="26"/>
        </w:rPr>
        <w:t>personne qui effectue son activité au bord d’un navire maritime, pas en termes temporaire, bénéficiera des prestations dans la limite nécessaire et immédiate selon la législation de l’Etat de son séjour.</w:t>
      </w:r>
    </w:p>
    <w:p w:rsidR="000E40A9" w:rsidRPr="005C0D55" w:rsidRDefault="008D6059" w:rsidP="001E09E7">
      <w:pPr>
        <w:pStyle w:val="Zkladntext3"/>
        <w:spacing w:before="120"/>
        <w:ind w:firstLine="708"/>
        <w:rPr>
          <w:sz w:val="26"/>
          <w:szCs w:val="26"/>
        </w:rPr>
      </w:pPr>
      <w:r w:rsidRPr="005C0D55">
        <w:rPr>
          <w:bCs/>
          <w:sz w:val="26"/>
          <w:szCs w:val="26"/>
        </w:rPr>
        <w:t>6</w:t>
      </w:r>
      <w:r w:rsidR="000E40A9" w:rsidRPr="005C0D55">
        <w:rPr>
          <w:bCs/>
          <w:sz w:val="26"/>
          <w:szCs w:val="26"/>
        </w:rPr>
        <w:t>)</w:t>
      </w:r>
      <w:r w:rsidR="000E40A9" w:rsidRPr="005C0D55">
        <w:rPr>
          <w:sz w:val="26"/>
          <w:szCs w:val="26"/>
        </w:rPr>
        <w:t xml:space="preserve"> Après accord de l’organisme compétent les prestations en nature sont servies aux personnes concernées sur le territoire de l’autre Etat contractant  même au-delà de l’étendue prévue au paragraphe 1 du présent article.</w:t>
      </w:r>
    </w:p>
    <w:p w:rsidR="000E40A9" w:rsidRPr="005C0D55" w:rsidRDefault="008D6059" w:rsidP="001E09E7">
      <w:pPr>
        <w:pStyle w:val="Zkladntext3"/>
        <w:spacing w:before="120"/>
        <w:ind w:firstLine="708"/>
        <w:rPr>
          <w:sz w:val="26"/>
          <w:szCs w:val="26"/>
        </w:rPr>
      </w:pPr>
      <w:r w:rsidRPr="005C0D55">
        <w:rPr>
          <w:bCs/>
          <w:sz w:val="26"/>
          <w:szCs w:val="26"/>
        </w:rPr>
        <w:t>7</w:t>
      </w:r>
      <w:r w:rsidR="000E40A9" w:rsidRPr="005C0D55">
        <w:rPr>
          <w:bCs/>
          <w:sz w:val="26"/>
          <w:szCs w:val="26"/>
        </w:rPr>
        <w:t>)</w:t>
      </w:r>
      <w:r w:rsidR="000E40A9" w:rsidRPr="005C0D55">
        <w:rPr>
          <w:sz w:val="26"/>
          <w:szCs w:val="26"/>
        </w:rPr>
        <w:t xml:space="preserve"> L’octroi de prothèses, du grand appareillage et d’autres prestations en nature de grande importance dont la liste figure en annexe de l’arrangement administratif visé à</w:t>
      </w:r>
      <w:r w:rsidR="008520EB" w:rsidRPr="005C0D55">
        <w:rPr>
          <w:sz w:val="26"/>
          <w:szCs w:val="26"/>
        </w:rPr>
        <w:t> </w:t>
      </w:r>
      <w:r w:rsidR="000E40A9" w:rsidRPr="005C0D55">
        <w:rPr>
          <w:sz w:val="26"/>
          <w:szCs w:val="26"/>
        </w:rPr>
        <w:t>l’article 34 de la présente convention, est subordonné, sauf en cas d’urgence, à</w:t>
      </w:r>
      <w:r w:rsidR="008520EB" w:rsidRPr="005C0D55">
        <w:rPr>
          <w:sz w:val="26"/>
          <w:szCs w:val="26"/>
        </w:rPr>
        <w:t> </w:t>
      </w:r>
      <w:r w:rsidR="000E40A9" w:rsidRPr="005C0D55">
        <w:rPr>
          <w:sz w:val="26"/>
          <w:szCs w:val="26"/>
        </w:rPr>
        <w:t>l’autorisation de l’organisme compétent.</w:t>
      </w:r>
    </w:p>
    <w:p w:rsidR="005D1D68" w:rsidRDefault="005D1D68" w:rsidP="001E09E7">
      <w:pPr>
        <w:pStyle w:val="Zkladntext3"/>
        <w:spacing w:before="120"/>
        <w:ind w:firstLine="708"/>
        <w:rPr>
          <w:sz w:val="26"/>
          <w:szCs w:val="26"/>
        </w:rPr>
      </w:pPr>
    </w:p>
    <w:p w:rsidR="001E09E7" w:rsidRPr="005C0D55" w:rsidRDefault="001E09E7" w:rsidP="001E09E7">
      <w:pPr>
        <w:pStyle w:val="Zkladntext3"/>
        <w:spacing w:before="120"/>
        <w:ind w:firstLine="708"/>
        <w:rPr>
          <w:sz w:val="26"/>
          <w:szCs w:val="26"/>
        </w:rPr>
      </w:pPr>
    </w:p>
    <w:p w:rsidR="000E40A9" w:rsidRPr="005C0D55" w:rsidRDefault="000E40A9" w:rsidP="001E09E7">
      <w:pPr>
        <w:pStyle w:val="Zkladntextodsazen"/>
        <w:keepNext/>
        <w:suppressAutoHyphens/>
        <w:spacing w:before="120"/>
        <w:ind w:left="0" w:firstLine="0"/>
        <w:jc w:val="center"/>
        <w:rPr>
          <w:rFonts w:ascii="Times New Roman" w:hAnsi="Times New Roman"/>
          <w:b/>
          <w:i/>
          <w:sz w:val="26"/>
          <w:szCs w:val="26"/>
        </w:rPr>
      </w:pPr>
      <w:r w:rsidRPr="005C0D55">
        <w:rPr>
          <w:rFonts w:ascii="Times New Roman" w:hAnsi="Times New Roman"/>
          <w:b/>
          <w:i/>
          <w:sz w:val="26"/>
          <w:szCs w:val="26"/>
        </w:rPr>
        <w:t>Article 13</w:t>
      </w:r>
    </w:p>
    <w:p w:rsidR="000E40A9" w:rsidRPr="005C0D55" w:rsidRDefault="000E40A9" w:rsidP="001E09E7">
      <w:pPr>
        <w:pStyle w:val="Nadpis1"/>
        <w:suppressAutoHyphens/>
        <w:spacing w:before="120"/>
        <w:rPr>
          <w:bCs w:val="0"/>
          <w:i/>
          <w:iCs/>
          <w:sz w:val="26"/>
          <w:szCs w:val="26"/>
          <w:u w:val="none"/>
        </w:rPr>
      </w:pPr>
      <w:r w:rsidRPr="005C0D55">
        <w:rPr>
          <w:bCs w:val="0"/>
          <w:i/>
          <w:iCs/>
          <w:sz w:val="26"/>
          <w:szCs w:val="26"/>
          <w:u w:val="none"/>
        </w:rPr>
        <w:t xml:space="preserve">Service des prestations en nature aux titulaires </w:t>
      </w:r>
    </w:p>
    <w:p w:rsidR="000E40A9" w:rsidRPr="005C0D55" w:rsidRDefault="000E40A9" w:rsidP="001E09E7">
      <w:pPr>
        <w:pStyle w:val="Nadpis1"/>
        <w:suppressAutoHyphens/>
        <w:spacing w:before="120"/>
        <w:rPr>
          <w:b w:val="0"/>
          <w:i/>
          <w:sz w:val="26"/>
          <w:szCs w:val="26"/>
          <w:u w:val="none"/>
        </w:rPr>
      </w:pPr>
      <w:r w:rsidRPr="005C0D55">
        <w:rPr>
          <w:bCs w:val="0"/>
          <w:i/>
          <w:iCs/>
          <w:sz w:val="26"/>
          <w:szCs w:val="26"/>
          <w:u w:val="none"/>
        </w:rPr>
        <w:t>de pension ou de rente</w:t>
      </w:r>
    </w:p>
    <w:p w:rsidR="000E40A9" w:rsidRPr="005C0D55" w:rsidRDefault="000E40A9" w:rsidP="001E09E7">
      <w:pPr>
        <w:suppressAutoHyphens/>
        <w:spacing w:before="120"/>
        <w:ind w:firstLine="708"/>
        <w:jc w:val="both"/>
        <w:rPr>
          <w:sz w:val="26"/>
          <w:szCs w:val="26"/>
        </w:rPr>
      </w:pPr>
      <w:r w:rsidRPr="005C0D55">
        <w:rPr>
          <w:bCs/>
          <w:sz w:val="26"/>
          <w:szCs w:val="26"/>
        </w:rPr>
        <w:t>1)</w:t>
      </w:r>
      <w:r w:rsidRPr="005C0D55">
        <w:rPr>
          <w:sz w:val="26"/>
          <w:szCs w:val="26"/>
        </w:rPr>
        <w:t xml:space="preserve"> Les personnes titulaires de pension ou de rente dues au titre des législations des  Etats contractants sont soumises à la législation en matière d’assurance santé de l’Etat contractant sur le territoire duquel elles ont leur résidence.</w:t>
      </w:r>
    </w:p>
    <w:p w:rsidR="000E40A9" w:rsidRPr="005C0D55" w:rsidRDefault="000E40A9" w:rsidP="001E09E7">
      <w:pPr>
        <w:suppressAutoHyphens/>
        <w:spacing w:before="120"/>
        <w:ind w:firstLine="708"/>
        <w:jc w:val="both"/>
        <w:rPr>
          <w:sz w:val="26"/>
          <w:szCs w:val="26"/>
        </w:rPr>
      </w:pPr>
      <w:r w:rsidRPr="005C0D55">
        <w:rPr>
          <w:bCs/>
          <w:sz w:val="26"/>
          <w:szCs w:val="26"/>
        </w:rPr>
        <w:t>2)</w:t>
      </w:r>
      <w:r w:rsidRPr="005C0D55">
        <w:rPr>
          <w:sz w:val="26"/>
          <w:szCs w:val="26"/>
        </w:rPr>
        <w:t xml:space="preserve"> Les personnes titulaires de pension ou de rente dues au titre de la législation d’un seul Etat contractant et résidant sur le territoire de l’autre Etat contractant, bénéficient des prestations en nature conformément à la législation de l’Etat de résidence comme si elles étaient titulaires de pension ou rente de sa législation. Ces prestations seront à la charge de l’organisme compétent de l’Etat contractant qui verse la pension ou la rente. Ces personnes sont les assurés de l’organisme compétent de ce dernier Etat contractant.</w:t>
      </w:r>
    </w:p>
    <w:p w:rsidR="00971682" w:rsidRDefault="00971682" w:rsidP="001E09E7">
      <w:pPr>
        <w:suppressAutoHyphens/>
        <w:spacing w:before="120"/>
        <w:ind w:firstLine="708"/>
        <w:jc w:val="both"/>
        <w:rPr>
          <w:b/>
          <w:bCs/>
          <w:sz w:val="26"/>
          <w:szCs w:val="26"/>
        </w:rPr>
      </w:pPr>
    </w:p>
    <w:p w:rsidR="001E09E7" w:rsidRPr="005C0D55" w:rsidRDefault="001E09E7" w:rsidP="001E09E7">
      <w:pPr>
        <w:suppressAutoHyphens/>
        <w:spacing w:before="120"/>
        <w:ind w:firstLine="708"/>
        <w:jc w:val="both"/>
        <w:rPr>
          <w:b/>
          <w:bCs/>
          <w:sz w:val="26"/>
          <w:szCs w:val="26"/>
        </w:rPr>
      </w:pPr>
    </w:p>
    <w:p w:rsidR="000E40A9" w:rsidRPr="005C0D55" w:rsidRDefault="000E40A9" w:rsidP="001E09E7">
      <w:pPr>
        <w:pStyle w:val="Titrechapitre"/>
        <w:keepNext/>
        <w:suppressAutoHyphens/>
        <w:spacing w:before="120"/>
        <w:rPr>
          <w:i/>
        </w:rPr>
      </w:pPr>
      <w:r w:rsidRPr="005C0D55">
        <w:rPr>
          <w:i/>
        </w:rPr>
        <w:t>Article 14</w:t>
      </w:r>
    </w:p>
    <w:p w:rsidR="000E40A9" w:rsidRPr="005C0D55" w:rsidRDefault="000E40A9" w:rsidP="001E09E7">
      <w:pPr>
        <w:pStyle w:val="Nadpis8"/>
        <w:keepNext w:val="0"/>
        <w:keepLines w:val="0"/>
        <w:tabs>
          <w:tab w:val="clear" w:pos="7022"/>
          <w:tab w:val="center" w:pos="4610"/>
        </w:tabs>
        <w:spacing w:before="120"/>
        <w:rPr>
          <w:b/>
          <w:bCs/>
          <w:iCs w:val="0"/>
          <w:sz w:val="26"/>
          <w:szCs w:val="26"/>
        </w:rPr>
      </w:pPr>
      <w:r w:rsidRPr="005C0D55">
        <w:rPr>
          <w:b/>
          <w:bCs/>
          <w:iCs w:val="0"/>
          <w:sz w:val="26"/>
          <w:szCs w:val="26"/>
        </w:rPr>
        <w:t>Remboursements entre organismes</w:t>
      </w:r>
    </w:p>
    <w:p w:rsidR="000E40A9" w:rsidRPr="005C0D55" w:rsidRDefault="008520EB" w:rsidP="001E09E7">
      <w:pPr>
        <w:suppressAutoHyphens/>
        <w:spacing w:before="120"/>
        <w:jc w:val="both"/>
        <w:rPr>
          <w:spacing w:val="-3"/>
          <w:sz w:val="26"/>
          <w:szCs w:val="26"/>
        </w:rPr>
      </w:pPr>
      <w:r w:rsidRPr="005C0D55">
        <w:rPr>
          <w:b/>
          <w:bCs/>
          <w:sz w:val="26"/>
          <w:szCs w:val="26"/>
        </w:rPr>
        <w:tab/>
      </w:r>
      <w:r w:rsidR="000E40A9" w:rsidRPr="005C0D55">
        <w:rPr>
          <w:bCs/>
          <w:sz w:val="26"/>
          <w:szCs w:val="26"/>
        </w:rPr>
        <w:t>1)</w:t>
      </w:r>
      <w:r w:rsidR="000E40A9" w:rsidRPr="005C0D55">
        <w:rPr>
          <w:sz w:val="26"/>
          <w:szCs w:val="26"/>
        </w:rPr>
        <w:t xml:space="preserve"> L’organisme</w:t>
      </w:r>
      <w:r w:rsidR="000E40A9" w:rsidRPr="005C0D55">
        <w:rPr>
          <w:spacing w:val="-3"/>
          <w:sz w:val="26"/>
          <w:szCs w:val="26"/>
        </w:rPr>
        <w:t xml:space="preserve"> compétent d’un Etat contractant rembourse à l'</w:t>
      </w:r>
      <w:r w:rsidR="000E40A9" w:rsidRPr="005C0D55">
        <w:rPr>
          <w:sz w:val="26"/>
          <w:szCs w:val="26"/>
        </w:rPr>
        <w:t>organisme</w:t>
      </w:r>
      <w:r w:rsidR="000E40A9" w:rsidRPr="005C0D55">
        <w:rPr>
          <w:spacing w:val="-3"/>
          <w:sz w:val="26"/>
          <w:szCs w:val="26"/>
        </w:rPr>
        <w:t xml:space="preserve"> de l’autre l'Etat contractant les prestations en nature, servies pour son compte en application des articles 12 et  13 </w:t>
      </w:r>
      <w:r w:rsidR="009203D8" w:rsidRPr="005C0D55">
        <w:rPr>
          <w:sz w:val="26"/>
          <w:szCs w:val="26"/>
        </w:rPr>
        <w:t>de la présente convention</w:t>
      </w:r>
      <w:r w:rsidR="009203D8" w:rsidRPr="005C0D55">
        <w:rPr>
          <w:spacing w:val="-3"/>
          <w:sz w:val="26"/>
          <w:szCs w:val="26"/>
        </w:rPr>
        <w:t xml:space="preserve"> </w:t>
      </w:r>
      <w:r w:rsidR="000E40A9" w:rsidRPr="005C0D55">
        <w:rPr>
          <w:spacing w:val="-3"/>
          <w:sz w:val="26"/>
          <w:szCs w:val="26"/>
        </w:rPr>
        <w:t>à l’exception des frais administratifs.</w:t>
      </w:r>
    </w:p>
    <w:p w:rsidR="000E40A9" w:rsidRPr="005C0D55" w:rsidRDefault="008520EB" w:rsidP="001E09E7">
      <w:pPr>
        <w:suppressAutoHyphens/>
        <w:spacing w:before="120"/>
        <w:jc w:val="both"/>
        <w:rPr>
          <w:spacing w:val="-3"/>
          <w:sz w:val="26"/>
          <w:szCs w:val="26"/>
        </w:rPr>
      </w:pPr>
      <w:r w:rsidRPr="005C0D55">
        <w:rPr>
          <w:b/>
          <w:bCs/>
          <w:spacing w:val="-3"/>
          <w:sz w:val="26"/>
          <w:szCs w:val="26"/>
        </w:rPr>
        <w:tab/>
      </w:r>
      <w:r w:rsidR="000E40A9" w:rsidRPr="005C0D55">
        <w:rPr>
          <w:bCs/>
          <w:spacing w:val="-3"/>
          <w:sz w:val="26"/>
          <w:szCs w:val="26"/>
        </w:rPr>
        <w:t>2)</w:t>
      </w:r>
      <w:r w:rsidR="000E40A9" w:rsidRPr="005C0D55">
        <w:rPr>
          <w:spacing w:val="-3"/>
          <w:sz w:val="26"/>
          <w:szCs w:val="26"/>
        </w:rPr>
        <w:t xml:space="preserve"> Le montant des frais des prestations à rembourser par l’organisme compétent est déterminé par l’organisme qui a servi ces prestations, le dit montant correspondant aux tarifs que celui-ci applique à ses propres assurés.</w:t>
      </w:r>
    </w:p>
    <w:p w:rsidR="000E40A9" w:rsidRDefault="008520EB" w:rsidP="001E09E7">
      <w:pPr>
        <w:suppressAutoHyphens/>
        <w:spacing w:before="120"/>
        <w:jc w:val="both"/>
        <w:rPr>
          <w:spacing w:val="-3"/>
          <w:sz w:val="26"/>
          <w:szCs w:val="26"/>
        </w:rPr>
      </w:pPr>
      <w:r w:rsidRPr="005C0D55">
        <w:rPr>
          <w:b/>
          <w:bCs/>
          <w:spacing w:val="-3"/>
          <w:sz w:val="26"/>
          <w:szCs w:val="26"/>
        </w:rPr>
        <w:tab/>
      </w:r>
      <w:r w:rsidR="000E40A9" w:rsidRPr="005C0D55">
        <w:rPr>
          <w:bCs/>
          <w:spacing w:val="-3"/>
          <w:sz w:val="26"/>
          <w:szCs w:val="26"/>
        </w:rPr>
        <w:t>3)</w:t>
      </w:r>
      <w:r w:rsidR="000E40A9" w:rsidRPr="005C0D55">
        <w:rPr>
          <w:spacing w:val="-3"/>
          <w:sz w:val="26"/>
          <w:szCs w:val="26"/>
        </w:rPr>
        <w:t xml:space="preserve"> Les modalités de remboursement sont fixées entre les autorités compétentes par l’arrangement administratif visé à l’article 34 de la présente convention.</w:t>
      </w:r>
    </w:p>
    <w:p w:rsidR="00B9653D" w:rsidRPr="005C0D55" w:rsidRDefault="00B9653D" w:rsidP="001E09E7">
      <w:pPr>
        <w:suppressAutoHyphens/>
        <w:spacing w:before="120"/>
        <w:jc w:val="both"/>
        <w:rPr>
          <w:spacing w:val="-3"/>
          <w:sz w:val="26"/>
          <w:szCs w:val="26"/>
        </w:rPr>
      </w:pPr>
    </w:p>
    <w:p w:rsidR="000E40A9" w:rsidRPr="005C0D55" w:rsidRDefault="000E40A9" w:rsidP="001E09E7">
      <w:pPr>
        <w:pStyle w:val="Titrechapitre"/>
        <w:keepNext/>
        <w:suppressAutoHyphens/>
        <w:spacing w:before="120"/>
      </w:pPr>
      <w:r w:rsidRPr="005C0D55">
        <w:t>CHAPITRE II</w:t>
      </w:r>
    </w:p>
    <w:p w:rsidR="000E40A9" w:rsidRPr="005C0D55" w:rsidRDefault="000E40A9" w:rsidP="001E09E7">
      <w:pPr>
        <w:pStyle w:val="Titrechapitre"/>
        <w:keepNext/>
        <w:suppressAutoHyphens/>
        <w:spacing w:before="120"/>
        <w:rPr>
          <w:iCs/>
        </w:rPr>
      </w:pPr>
      <w:r w:rsidRPr="005C0D55">
        <w:rPr>
          <w:iCs/>
        </w:rPr>
        <w:t>Pension d’invalidité, vieillesse et de survivants</w:t>
      </w:r>
    </w:p>
    <w:p w:rsidR="000E40A9" w:rsidRPr="005C0D55" w:rsidRDefault="000E40A9" w:rsidP="001E09E7">
      <w:pPr>
        <w:pStyle w:val="Titrechapitre"/>
        <w:suppressAutoHyphens/>
        <w:spacing w:before="120"/>
        <w:jc w:val="both"/>
      </w:pPr>
    </w:p>
    <w:p w:rsidR="000E40A9" w:rsidRPr="005C0D55" w:rsidRDefault="000E40A9" w:rsidP="001E09E7">
      <w:pPr>
        <w:pStyle w:val="Titrechapitre"/>
        <w:keepNext/>
        <w:suppressAutoHyphens/>
        <w:spacing w:before="120"/>
      </w:pPr>
      <w:r w:rsidRPr="005C0D55">
        <w:t>Section I - Dispositions Communes</w:t>
      </w:r>
    </w:p>
    <w:p w:rsidR="000E40A9" w:rsidRPr="005C0D55" w:rsidRDefault="000E40A9" w:rsidP="001E09E7">
      <w:pPr>
        <w:pStyle w:val="Titrechapitre"/>
        <w:suppressAutoHyphens/>
        <w:spacing w:before="120"/>
        <w:jc w:val="both"/>
      </w:pPr>
    </w:p>
    <w:p w:rsidR="000E40A9" w:rsidRPr="005C0D55" w:rsidRDefault="000E40A9" w:rsidP="001E09E7">
      <w:pPr>
        <w:pStyle w:val="Titrechapitre"/>
        <w:keepNext/>
        <w:suppressAutoHyphens/>
        <w:spacing w:before="120"/>
        <w:rPr>
          <w:i/>
        </w:rPr>
      </w:pPr>
      <w:r w:rsidRPr="005C0D55">
        <w:rPr>
          <w:i/>
        </w:rPr>
        <w:t>Article 15</w:t>
      </w:r>
    </w:p>
    <w:p w:rsidR="000E40A9" w:rsidRPr="005C0D55" w:rsidRDefault="000E40A9" w:rsidP="001E09E7">
      <w:pPr>
        <w:pStyle w:val="Titrechapitre"/>
        <w:tabs>
          <w:tab w:val="clear" w:pos="4410"/>
          <w:tab w:val="clear" w:pos="6876"/>
        </w:tabs>
        <w:spacing w:before="120"/>
        <w:rPr>
          <w:i/>
        </w:rPr>
      </w:pPr>
      <w:r w:rsidRPr="005C0D55">
        <w:rPr>
          <w:i/>
        </w:rPr>
        <w:t>Périodes d’assurance dans un Etat tiers</w:t>
      </w:r>
    </w:p>
    <w:p w:rsidR="000E40A9" w:rsidRPr="005C0D55" w:rsidRDefault="000E40A9" w:rsidP="001E09E7">
      <w:pPr>
        <w:pStyle w:val="Zkladntext3"/>
        <w:spacing w:before="120"/>
        <w:ind w:firstLine="708"/>
        <w:rPr>
          <w:sz w:val="26"/>
          <w:szCs w:val="26"/>
        </w:rPr>
      </w:pPr>
      <w:r w:rsidRPr="005C0D55">
        <w:rPr>
          <w:sz w:val="26"/>
          <w:szCs w:val="26"/>
        </w:rPr>
        <w:t>En application  de l’article 6 de la présente convention, l’organisme compétent d’un Etat contractant tient compte également des périodes d’assurance accomplies sous la</w:t>
      </w:r>
      <w:r w:rsidR="00971682" w:rsidRPr="005C0D55">
        <w:rPr>
          <w:sz w:val="26"/>
          <w:szCs w:val="26"/>
        </w:rPr>
        <w:t> </w:t>
      </w:r>
      <w:r w:rsidRPr="005C0D55">
        <w:rPr>
          <w:sz w:val="26"/>
          <w:szCs w:val="26"/>
        </w:rPr>
        <w:t xml:space="preserve">législation d’un Etat tiers avec lequel cet </w:t>
      </w:r>
      <w:r w:rsidR="0055642E" w:rsidRPr="005C0D55">
        <w:rPr>
          <w:sz w:val="26"/>
          <w:szCs w:val="26"/>
        </w:rPr>
        <w:t>E</w:t>
      </w:r>
      <w:r w:rsidRPr="005C0D55">
        <w:rPr>
          <w:sz w:val="26"/>
          <w:szCs w:val="26"/>
        </w:rPr>
        <w:t>tat contractant</w:t>
      </w:r>
      <w:r w:rsidR="00563C16" w:rsidRPr="005C0D55">
        <w:rPr>
          <w:sz w:val="26"/>
          <w:szCs w:val="26"/>
        </w:rPr>
        <w:t xml:space="preserve"> est lié par un</w:t>
      </w:r>
      <w:r w:rsidRPr="005C0D55">
        <w:rPr>
          <w:sz w:val="26"/>
          <w:szCs w:val="26"/>
        </w:rPr>
        <w:t xml:space="preserve"> instrument de droit international en matière de sécurité sociale prévoyant la totalisation des périodes d’assurance.</w:t>
      </w:r>
    </w:p>
    <w:p w:rsidR="000E40A9" w:rsidRPr="005C0D55" w:rsidRDefault="000E40A9" w:rsidP="001E09E7">
      <w:pPr>
        <w:pStyle w:val="Zkladntext3"/>
        <w:spacing w:before="120"/>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16</w:t>
      </w:r>
    </w:p>
    <w:p w:rsidR="000E40A9" w:rsidRPr="005C0D55" w:rsidRDefault="000E40A9" w:rsidP="001E09E7">
      <w:pPr>
        <w:pStyle w:val="Zkladntext3"/>
        <w:spacing w:before="120"/>
        <w:jc w:val="center"/>
        <w:rPr>
          <w:b/>
          <w:bCs/>
          <w:i/>
          <w:sz w:val="26"/>
          <w:szCs w:val="26"/>
        </w:rPr>
      </w:pPr>
      <w:r w:rsidRPr="005C0D55">
        <w:rPr>
          <w:b/>
          <w:bCs/>
          <w:i/>
          <w:sz w:val="26"/>
          <w:szCs w:val="26"/>
        </w:rPr>
        <w:t>Calcul des prestations</w:t>
      </w:r>
    </w:p>
    <w:p w:rsidR="000E40A9" w:rsidRPr="005C0D55" w:rsidRDefault="000E40A9" w:rsidP="001E09E7">
      <w:pPr>
        <w:pStyle w:val="Zkladntext3"/>
        <w:spacing w:before="120"/>
        <w:ind w:firstLine="708"/>
        <w:rPr>
          <w:sz w:val="26"/>
          <w:szCs w:val="26"/>
        </w:rPr>
      </w:pPr>
      <w:r w:rsidRPr="005C0D55">
        <w:rPr>
          <w:bCs/>
          <w:sz w:val="26"/>
          <w:szCs w:val="26"/>
        </w:rPr>
        <w:t>1)</w:t>
      </w:r>
      <w:r w:rsidRPr="005C0D55">
        <w:rPr>
          <w:sz w:val="26"/>
          <w:szCs w:val="26"/>
        </w:rPr>
        <w:t xml:space="preserve"> Si aux termes de la législation d’un Etat contractant le droit à une prestation est ouvert sans recourir aux périodes d’assurance accomplies sous la législation de l’autre Etat contractant, l’organisme compétent du premier Etat déterminera les prestations exclusivement sur la base des périodes d’assurance relevant de sa législation et aussi selon les règles de calcul prévues aux alinéas a) et b) du paragraphe 2 du présent article.</w:t>
      </w:r>
    </w:p>
    <w:p w:rsidR="000E40A9" w:rsidRPr="005C0D55" w:rsidRDefault="000E40A9" w:rsidP="001E09E7">
      <w:pPr>
        <w:pStyle w:val="Zkladntext3"/>
        <w:spacing w:before="120"/>
        <w:ind w:firstLine="705"/>
        <w:rPr>
          <w:sz w:val="26"/>
          <w:szCs w:val="26"/>
        </w:rPr>
      </w:pPr>
      <w:r w:rsidRPr="005C0D55">
        <w:rPr>
          <w:bCs/>
          <w:sz w:val="26"/>
          <w:szCs w:val="26"/>
        </w:rPr>
        <w:t>2)</w:t>
      </w:r>
      <w:r w:rsidRPr="005C0D55">
        <w:rPr>
          <w:sz w:val="26"/>
          <w:szCs w:val="26"/>
        </w:rPr>
        <w:t xml:space="preserve"> Si le droit à une prestation conformément à la législation d’un Etat contractant ne peut être ouvert qu’en recourant aux périodes d'assurance accomplies sous la législation de l'autre Etat, et le cas échéant d’un Etat</w:t>
      </w:r>
      <w:r w:rsidR="00B6615E" w:rsidRPr="005C0D55">
        <w:rPr>
          <w:sz w:val="26"/>
          <w:szCs w:val="26"/>
        </w:rPr>
        <w:t xml:space="preserve"> tiers conformément à l’article 15 de la présente convention</w:t>
      </w:r>
      <w:r w:rsidRPr="005C0D55">
        <w:rPr>
          <w:sz w:val="26"/>
          <w:szCs w:val="26"/>
        </w:rPr>
        <w:t>, l'organisme compétent du premier Etat contractant</w:t>
      </w:r>
      <w:r w:rsidR="00394B7C" w:rsidRPr="005C0D55">
        <w:rPr>
          <w:sz w:val="26"/>
          <w:szCs w:val="26"/>
        </w:rPr>
        <w:t>:</w:t>
      </w:r>
    </w:p>
    <w:p w:rsidR="000E40A9" w:rsidRPr="005C0D55" w:rsidRDefault="00971682" w:rsidP="001E09E7">
      <w:pPr>
        <w:pStyle w:val="Zkladntext2"/>
        <w:keepNext/>
        <w:spacing w:before="120"/>
        <w:ind w:left="993" w:hanging="284"/>
        <w:rPr>
          <w:color w:val="auto"/>
          <w:sz w:val="26"/>
          <w:szCs w:val="26"/>
        </w:rPr>
      </w:pPr>
      <w:r w:rsidRPr="005C0D55">
        <w:rPr>
          <w:color w:val="auto"/>
          <w:sz w:val="26"/>
          <w:szCs w:val="26"/>
        </w:rPr>
        <w:t xml:space="preserve">a) </w:t>
      </w:r>
      <w:r w:rsidR="000E40A9" w:rsidRPr="005C0D55">
        <w:rPr>
          <w:color w:val="auto"/>
          <w:sz w:val="26"/>
          <w:szCs w:val="26"/>
        </w:rPr>
        <w:t>calcule le montant théorique de la prestation qui serait payable comme si toutes les périodes d’assurance avaient été accomplies uniquement sous la législation qu’il applique. La période totale est plafonnée à la durée maximale éventuellement requise pour le bénéfice d’une prestation complète.</w:t>
      </w:r>
    </w:p>
    <w:p w:rsidR="000E40A9" w:rsidRPr="005C0D55" w:rsidRDefault="00971682" w:rsidP="001E09E7">
      <w:pPr>
        <w:pStyle w:val="Zkladntext2"/>
        <w:keepNext/>
        <w:spacing w:before="120"/>
        <w:ind w:left="993" w:hanging="288"/>
        <w:rPr>
          <w:b/>
          <w:bCs/>
          <w:color w:val="auto"/>
          <w:sz w:val="26"/>
          <w:szCs w:val="26"/>
        </w:rPr>
      </w:pPr>
      <w:r w:rsidRPr="005C0D55">
        <w:rPr>
          <w:color w:val="auto"/>
          <w:sz w:val="26"/>
          <w:szCs w:val="26"/>
        </w:rPr>
        <w:t xml:space="preserve">b) </w:t>
      </w:r>
      <w:r w:rsidR="000E40A9" w:rsidRPr="005C0D55">
        <w:rPr>
          <w:color w:val="auto"/>
          <w:sz w:val="26"/>
          <w:szCs w:val="26"/>
        </w:rPr>
        <w:t xml:space="preserve">Selon le montant théorique de la prestation calculé conformément à l’alinéa a) du paragraphe 2 du présent article, détermine le montant  de la prestation payable en utilisant le rapport entre les périodes d’assurance accomplies sous la législation qu’il applique et la durée totale des périodes d’assurance mentionnée </w:t>
      </w:r>
      <w:r w:rsidR="002E314F" w:rsidRPr="005C0D55">
        <w:rPr>
          <w:color w:val="auto"/>
          <w:sz w:val="26"/>
          <w:szCs w:val="26"/>
        </w:rPr>
        <w:t>à l’alinéa</w:t>
      </w:r>
      <w:r w:rsidR="000E40A9" w:rsidRPr="005C0D55">
        <w:rPr>
          <w:color w:val="auto"/>
          <w:sz w:val="26"/>
          <w:szCs w:val="26"/>
        </w:rPr>
        <w:t xml:space="preserve"> a).</w:t>
      </w:r>
    </w:p>
    <w:p w:rsidR="00D72C66" w:rsidRPr="005C0D55" w:rsidRDefault="000E40A9" w:rsidP="001E09E7">
      <w:pPr>
        <w:pStyle w:val="Zkladntext3"/>
        <w:spacing w:before="120"/>
        <w:rPr>
          <w:sz w:val="26"/>
          <w:szCs w:val="26"/>
        </w:rPr>
      </w:pPr>
      <w:r w:rsidRPr="005C0D55">
        <w:rPr>
          <w:sz w:val="26"/>
          <w:szCs w:val="26"/>
        </w:rPr>
        <w:t>Lorsque</w:t>
      </w:r>
      <w:r w:rsidRPr="005C0D55">
        <w:rPr>
          <w:b/>
          <w:bCs/>
          <w:sz w:val="26"/>
          <w:szCs w:val="26"/>
        </w:rPr>
        <w:t xml:space="preserve">, </w:t>
      </w:r>
      <w:r w:rsidRPr="005C0D55">
        <w:rPr>
          <w:sz w:val="26"/>
          <w:szCs w:val="26"/>
        </w:rPr>
        <w:t>d'après la législation de l'un des Etats contractants, la liquidation de la prestation s'effectue</w:t>
      </w:r>
      <w:r w:rsidRPr="005C0D55">
        <w:rPr>
          <w:b/>
          <w:bCs/>
          <w:sz w:val="26"/>
          <w:szCs w:val="26"/>
        </w:rPr>
        <w:t xml:space="preserve"> </w:t>
      </w:r>
      <w:r w:rsidRPr="005C0D55">
        <w:rPr>
          <w:sz w:val="26"/>
          <w:szCs w:val="26"/>
        </w:rPr>
        <w:t xml:space="preserve">sur la base d'un salaire ou d'un revenu </w:t>
      </w:r>
      <w:r w:rsidR="00D72C66" w:rsidRPr="005C0D55">
        <w:rPr>
          <w:sz w:val="26"/>
          <w:szCs w:val="26"/>
        </w:rPr>
        <w:t xml:space="preserve">indexé et moyen </w:t>
      </w:r>
      <w:r w:rsidRPr="005C0D55">
        <w:rPr>
          <w:sz w:val="26"/>
          <w:szCs w:val="26"/>
        </w:rPr>
        <w:t xml:space="preserve">de référence, l'organisme compétent prend en considération les salaires ou les revenus constatés pendant les périodes d'assurance accomplies sous la législation qu'il applique. Cette institution </w:t>
      </w:r>
      <w:r w:rsidR="00D72C66" w:rsidRPr="005C0D55">
        <w:rPr>
          <w:sz w:val="26"/>
          <w:szCs w:val="26"/>
        </w:rPr>
        <w:t xml:space="preserve">prendra en considération les salaires et </w:t>
      </w:r>
      <w:r w:rsidRPr="005C0D55">
        <w:rPr>
          <w:sz w:val="26"/>
          <w:szCs w:val="26"/>
        </w:rPr>
        <w:t>revenu</w:t>
      </w:r>
      <w:r w:rsidR="00D72C66" w:rsidRPr="005C0D55">
        <w:rPr>
          <w:sz w:val="26"/>
          <w:szCs w:val="26"/>
        </w:rPr>
        <w:t>s</w:t>
      </w:r>
      <w:r w:rsidRPr="005C0D55">
        <w:rPr>
          <w:sz w:val="26"/>
          <w:szCs w:val="26"/>
        </w:rPr>
        <w:t xml:space="preserve"> - indexés et moye</w:t>
      </w:r>
      <w:r w:rsidR="00D72C66" w:rsidRPr="005C0D55">
        <w:rPr>
          <w:sz w:val="26"/>
          <w:szCs w:val="26"/>
        </w:rPr>
        <w:t>ns</w:t>
      </w:r>
      <w:r w:rsidRPr="005C0D55">
        <w:rPr>
          <w:sz w:val="26"/>
          <w:szCs w:val="26"/>
        </w:rPr>
        <w:t xml:space="preserve">, </w:t>
      </w:r>
      <w:r w:rsidR="00D72C66" w:rsidRPr="005C0D55">
        <w:rPr>
          <w:sz w:val="26"/>
          <w:szCs w:val="26"/>
        </w:rPr>
        <w:t>pe</w:t>
      </w:r>
      <w:r w:rsidR="00AF6807" w:rsidRPr="005C0D55">
        <w:rPr>
          <w:sz w:val="26"/>
          <w:szCs w:val="26"/>
        </w:rPr>
        <w:t>ndant</w:t>
      </w:r>
      <w:r w:rsidR="00D72C66" w:rsidRPr="005C0D55">
        <w:rPr>
          <w:sz w:val="26"/>
          <w:szCs w:val="26"/>
        </w:rPr>
        <w:t xml:space="preserve"> la  période  d’assurance qu’elle prend en compte pour la détermination du montant théorique.</w:t>
      </w:r>
    </w:p>
    <w:p w:rsidR="000E40A9" w:rsidRPr="005C0D55" w:rsidRDefault="000E40A9" w:rsidP="001E09E7">
      <w:pPr>
        <w:pStyle w:val="Zkladntext3"/>
        <w:spacing w:before="120"/>
        <w:ind w:firstLine="708"/>
        <w:rPr>
          <w:sz w:val="26"/>
          <w:szCs w:val="26"/>
        </w:rPr>
      </w:pPr>
      <w:r w:rsidRPr="005C0D55">
        <w:rPr>
          <w:bCs/>
          <w:sz w:val="26"/>
          <w:szCs w:val="26"/>
        </w:rPr>
        <w:t>3)</w:t>
      </w:r>
      <w:r w:rsidRPr="005C0D55">
        <w:rPr>
          <w:sz w:val="26"/>
          <w:szCs w:val="26"/>
        </w:rPr>
        <w:t xml:space="preserve"> Le bénéficiaire a droit de la part de l’organisme compétent de chaque Etat contractant, au montant le plus élevé calculé conformément aux paragraphes 1 et 2 du présent article.</w:t>
      </w:r>
    </w:p>
    <w:p w:rsidR="000E40A9" w:rsidRPr="005C0D55" w:rsidRDefault="000E40A9" w:rsidP="001E09E7">
      <w:pPr>
        <w:pStyle w:val="Nadpis5"/>
        <w:spacing w:before="120"/>
        <w:rPr>
          <w:i/>
          <w:sz w:val="26"/>
          <w:szCs w:val="26"/>
          <w:u w:val="none"/>
        </w:rPr>
      </w:pPr>
      <w:r w:rsidRPr="005C0D55">
        <w:rPr>
          <w:i/>
          <w:sz w:val="26"/>
          <w:szCs w:val="26"/>
          <w:u w:val="none"/>
        </w:rPr>
        <w:t>Article 17</w:t>
      </w:r>
    </w:p>
    <w:p w:rsidR="000E40A9" w:rsidRPr="005C0D55" w:rsidRDefault="000E40A9" w:rsidP="001E09E7">
      <w:pPr>
        <w:spacing w:before="120"/>
        <w:jc w:val="center"/>
        <w:rPr>
          <w:b/>
          <w:bCs/>
          <w:i/>
          <w:sz w:val="26"/>
          <w:szCs w:val="26"/>
        </w:rPr>
      </w:pPr>
      <w:r w:rsidRPr="005C0D55">
        <w:rPr>
          <w:b/>
          <w:bCs/>
          <w:i/>
          <w:sz w:val="26"/>
          <w:szCs w:val="26"/>
        </w:rPr>
        <w:t>Prise en considération des membres de la famille</w:t>
      </w:r>
    </w:p>
    <w:p w:rsidR="000E40A9" w:rsidRPr="005C0D55" w:rsidRDefault="000E40A9" w:rsidP="001E09E7">
      <w:pPr>
        <w:spacing w:before="120"/>
        <w:ind w:firstLine="708"/>
        <w:jc w:val="both"/>
        <w:rPr>
          <w:sz w:val="26"/>
          <w:szCs w:val="26"/>
        </w:rPr>
      </w:pPr>
      <w:r w:rsidRPr="005C0D55">
        <w:rPr>
          <w:sz w:val="26"/>
          <w:szCs w:val="26"/>
        </w:rPr>
        <w:t xml:space="preserve">Si d’après la législation d’un Etat contractant le montant des prestations dépend du nombre des membres de la famille, l’organisme compétent dudit Etat prendra en considération aussi ceux de ces membres qui ont leur domicile fixe sur le territoire de l’autre Etat contractant </w:t>
      </w:r>
    </w:p>
    <w:p w:rsidR="00AF6807" w:rsidRPr="005C0D55" w:rsidRDefault="00AF6807" w:rsidP="001E09E7">
      <w:pPr>
        <w:spacing w:before="120"/>
        <w:rPr>
          <w:sz w:val="26"/>
          <w:szCs w:val="26"/>
        </w:rPr>
      </w:pPr>
    </w:p>
    <w:p w:rsidR="000E40A9" w:rsidRPr="005C0D55" w:rsidRDefault="000E40A9" w:rsidP="001E09E7">
      <w:pPr>
        <w:pStyle w:val="Nadpis5"/>
        <w:spacing w:before="120"/>
        <w:rPr>
          <w:i/>
          <w:sz w:val="26"/>
          <w:szCs w:val="26"/>
          <w:u w:val="none"/>
        </w:rPr>
      </w:pPr>
      <w:r w:rsidRPr="005C0D55">
        <w:rPr>
          <w:i/>
          <w:sz w:val="26"/>
          <w:szCs w:val="26"/>
          <w:u w:val="none"/>
        </w:rPr>
        <w:t>Article 18</w:t>
      </w:r>
    </w:p>
    <w:p w:rsidR="000E40A9" w:rsidRPr="005C0D55" w:rsidRDefault="000E40A9" w:rsidP="001E09E7">
      <w:pPr>
        <w:pStyle w:val="Nadpis5"/>
        <w:spacing w:before="120"/>
        <w:rPr>
          <w:i/>
          <w:sz w:val="26"/>
          <w:szCs w:val="26"/>
          <w:u w:val="none"/>
        </w:rPr>
      </w:pPr>
      <w:r w:rsidRPr="005C0D55">
        <w:rPr>
          <w:i/>
          <w:sz w:val="26"/>
          <w:szCs w:val="26"/>
          <w:u w:val="none"/>
        </w:rPr>
        <w:t>Périodes d’assurance inférieures à un an</w:t>
      </w:r>
    </w:p>
    <w:p w:rsidR="000E40A9" w:rsidRPr="005C0D55" w:rsidRDefault="000E40A9" w:rsidP="001E09E7">
      <w:pPr>
        <w:suppressAutoHyphens/>
        <w:spacing w:before="120"/>
        <w:ind w:firstLine="708"/>
        <w:jc w:val="both"/>
        <w:rPr>
          <w:sz w:val="26"/>
          <w:szCs w:val="26"/>
        </w:rPr>
      </w:pPr>
      <w:r w:rsidRPr="005C0D55">
        <w:rPr>
          <w:bCs/>
          <w:sz w:val="26"/>
          <w:szCs w:val="26"/>
        </w:rPr>
        <w:t>1)</w:t>
      </w:r>
      <w:r w:rsidRPr="005C0D55">
        <w:rPr>
          <w:sz w:val="26"/>
          <w:szCs w:val="26"/>
        </w:rPr>
        <w:t xml:space="preserve"> Si la période d’assurance accomplie conformément à la législation d’un Etat contractant est inférieure à douze mois et si aucun droit sur la base de celle-ci n’est ouvert l’organisme de cet  Etat contractant n’attribuera pas la prestation. Cette période sera prise en compte par l’organisme de l’autre Etat contractant, comme s’il s’agissait d’une période d’assurance accomplie sous sa législation.</w:t>
      </w:r>
    </w:p>
    <w:p w:rsidR="0094679D" w:rsidRPr="005C0D55" w:rsidRDefault="000E40A9" w:rsidP="001E09E7">
      <w:pPr>
        <w:suppressAutoHyphens/>
        <w:spacing w:before="120"/>
        <w:ind w:firstLine="708"/>
        <w:jc w:val="both"/>
        <w:rPr>
          <w:sz w:val="26"/>
          <w:szCs w:val="26"/>
        </w:rPr>
      </w:pPr>
      <w:r w:rsidRPr="005C0D55">
        <w:rPr>
          <w:bCs/>
          <w:sz w:val="26"/>
          <w:szCs w:val="26"/>
        </w:rPr>
        <w:t>2)</w:t>
      </w:r>
      <w:r w:rsidRPr="005C0D55">
        <w:rPr>
          <w:sz w:val="26"/>
          <w:szCs w:val="26"/>
        </w:rPr>
        <w:t xml:space="preserve"> Si chacune des périodes d’assurances accomplies sous la législation des Etats contractants n’atteignent pas douze mois et le droit à prestation n’est pas ainsi ouvert dans chacun de ces Etats, toutes les périodes seront prises en considération par l’organisme de l’Etat contractant dans lequel le total des périodes correspondrait à la durée de la période d’assurance exigée par sa législation. Si cette condition d’attribution de la prestation est ainsi satisfaite dans les Etats contractants, toutes les périodes seront prises en considération par l’Etat dans lequel la période ainsi obtenue sera la plus longue.</w:t>
      </w:r>
    </w:p>
    <w:p w:rsidR="0094679D" w:rsidRPr="005C0D55" w:rsidRDefault="0094679D" w:rsidP="001E09E7">
      <w:pPr>
        <w:pStyle w:val="Nadpis5"/>
        <w:spacing w:before="120"/>
        <w:rPr>
          <w:sz w:val="26"/>
          <w:szCs w:val="26"/>
          <w:u w:val="none"/>
        </w:rPr>
      </w:pPr>
    </w:p>
    <w:p w:rsidR="005D1D68" w:rsidRPr="005C0D55" w:rsidRDefault="005D1D68" w:rsidP="001E09E7"/>
    <w:p w:rsidR="000E40A9" w:rsidRPr="005C0D55" w:rsidRDefault="000E40A9" w:rsidP="001E09E7">
      <w:pPr>
        <w:pStyle w:val="Nadpis5"/>
        <w:spacing w:before="120"/>
        <w:rPr>
          <w:i/>
          <w:sz w:val="26"/>
          <w:szCs w:val="26"/>
          <w:u w:val="none"/>
        </w:rPr>
      </w:pPr>
      <w:r w:rsidRPr="005C0D55">
        <w:rPr>
          <w:i/>
          <w:sz w:val="26"/>
          <w:szCs w:val="26"/>
          <w:u w:val="none"/>
        </w:rPr>
        <w:t>Article 19</w:t>
      </w:r>
    </w:p>
    <w:p w:rsidR="000E40A9" w:rsidRPr="005C0D55" w:rsidRDefault="000E40A9" w:rsidP="001E09E7">
      <w:pPr>
        <w:pStyle w:val="Nadpis5"/>
        <w:suppressAutoHyphens w:val="0"/>
        <w:spacing w:before="120"/>
        <w:rPr>
          <w:i/>
          <w:sz w:val="26"/>
          <w:szCs w:val="26"/>
          <w:u w:val="none"/>
        </w:rPr>
      </w:pPr>
      <w:r w:rsidRPr="005C0D55">
        <w:rPr>
          <w:i/>
          <w:sz w:val="26"/>
          <w:szCs w:val="26"/>
          <w:u w:val="none"/>
        </w:rPr>
        <w:t>Règles de cumul de prestations</w:t>
      </w:r>
    </w:p>
    <w:p w:rsidR="000E40A9" w:rsidRPr="005C0D55" w:rsidRDefault="00971682" w:rsidP="001E09E7">
      <w:pPr>
        <w:pStyle w:val="Zkladntextodsazen"/>
        <w:spacing w:before="120"/>
        <w:ind w:left="0" w:right="72" w:firstLine="0"/>
        <w:jc w:val="lowKashida"/>
        <w:rPr>
          <w:rFonts w:ascii="Times New Roman" w:hAnsi="Times New Roman"/>
          <w:sz w:val="26"/>
          <w:szCs w:val="26"/>
          <w:lang w:bidi="ar-TN"/>
        </w:rPr>
      </w:pPr>
      <w:r w:rsidRPr="005C0D55">
        <w:rPr>
          <w:rFonts w:ascii="Times New Roman" w:hAnsi="Times New Roman"/>
          <w:sz w:val="26"/>
          <w:szCs w:val="26"/>
          <w:lang w:bidi="ar-TN"/>
        </w:rPr>
        <w:tab/>
        <w:t>1)</w:t>
      </w:r>
      <w:r w:rsidR="0094679D" w:rsidRPr="005C0D55">
        <w:rPr>
          <w:rFonts w:ascii="Times New Roman" w:hAnsi="Times New Roman"/>
          <w:sz w:val="26"/>
          <w:szCs w:val="26"/>
          <w:lang w:bidi="ar-TN"/>
        </w:rPr>
        <w:t xml:space="preserve"> </w:t>
      </w:r>
      <w:r w:rsidR="000E40A9" w:rsidRPr="005C0D55">
        <w:rPr>
          <w:rFonts w:ascii="Times New Roman" w:hAnsi="Times New Roman"/>
          <w:sz w:val="26"/>
          <w:szCs w:val="26"/>
          <w:lang w:bidi="ar-TN"/>
        </w:rPr>
        <w:t>Les dispositions légales d’un Etat contractant prévoyant la réduction, l’arrêt ou la suppression des prestations en cas de cumul de celles-ci avec d’autres prestations ou revenus ou en cas d’exercice d’une activité professionnelle, sont appliquées tant aux bénéficiaires des prestations obtenues d’après la législation de l’autre Etat contractant qu'aux personnes disposant d’un revenu provenant d’une activité professionnelle ou exerçant cette activité en dehors du territoire du premier Etat contractant.</w:t>
      </w:r>
    </w:p>
    <w:p w:rsidR="000E40A9" w:rsidRPr="005C0D55" w:rsidRDefault="00971682" w:rsidP="001E09E7">
      <w:pPr>
        <w:pStyle w:val="Zkladntextodsazen"/>
        <w:spacing w:before="120"/>
        <w:ind w:left="0" w:right="72" w:firstLine="0"/>
        <w:jc w:val="lowKashida"/>
        <w:rPr>
          <w:rFonts w:ascii="Times New Roman" w:hAnsi="Times New Roman"/>
          <w:b/>
          <w:bCs/>
          <w:sz w:val="26"/>
          <w:szCs w:val="26"/>
        </w:rPr>
      </w:pPr>
      <w:r w:rsidRPr="005C0D55">
        <w:rPr>
          <w:rFonts w:ascii="Times New Roman" w:hAnsi="Times New Roman"/>
          <w:b/>
          <w:bCs/>
          <w:sz w:val="26"/>
          <w:szCs w:val="26"/>
          <w:lang w:bidi="ar-TN"/>
        </w:rPr>
        <w:tab/>
      </w:r>
      <w:r w:rsidR="000E40A9" w:rsidRPr="005C0D55">
        <w:rPr>
          <w:rFonts w:ascii="Times New Roman" w:hAnsi="Times New Roman"/>
          <w:bCs/>
          <w:sz w:val="26"/>
          <w:szCs w:val="26"/>
          <w:lang w:bidi="ar-TN"/>
        </w:rPr>
        <w:t>2)</w:t>
      </w:r>
      <w:r w:rsidR="000E40A9" w:rsidRPr="005C0D55">
        <w:rPr>
          <w:rFonts w:ascii="Times New Roman" w:hAnsi="Times New Roman"/>
          <w:sz w:val="26"/>
          <w:szCs w:val="26"/>
          <w:lang w:bidi="ar-TN"/>
        </w:rPr>
        <w:t xml:space="preserve"> Les dispositions portant sur la réduction, la suspension ou la suppression des prestations suivant le paragraphe premier du présent article ne sont pas appliquées s’il y a cumul de prestations de même nature en cas d’invalidité, de vieillesse, de survivants et d’accidents du travail et de maladies professionnelles, versées par les organismes des Etats contractants</w:t>
      </w:r>
      <w:r w:rsidR="000E40A9" w:rsidRPr="005C0D55">
        <w:rPr>
          <w:rFonts w:ascii="Times New Roman" w:hAnsi="Times New Roman"/>
          <w:sz w:val="26"/>
          <w:szCs w:val="26"/>
        </w:rPr>
        <w:t>.</w:t>
      </w:r>
    </w:p>
    <w:p w:rsidR="000E40A9" w:rsidRPr="005C0D55" w:rsidRDefault="000E40A9" w:rsidP="001E09E7">
      <w:pPr>
        <w:spacing w:before="120"/>
        <w:ind w:firstLine="708"/>
        <w:jc w:val="both"/>
        <w:rPr>
          <w:sz w:val="26"/>
          <w:szCs w:val="26"/>
          <w:lang w:bidi="ar-TN"/>
        </w:rPr>
      </w:pPr>
      <w:r w:rsidRPr="005C0D55">
        <w:rPr>
          <w:bCs/>
          <w:sz w:val="26"/>
          <w:szCs w:val="26"/>
          <w:lang w:bidi="ar-TN"/>
        </w:rPr>
        <w:t>3)</w:t>
      </w:r>
      <w:r w:rsidR="0094679D" w:rsidRPr="005C0D55">
        <w:rPr>
          <w:sz w:val="26"/>
          <w:szCs w:val="26"/>
          <w:lang w:bidi="ar-TN"/>
        </w:rPr>
        <w:t xml:space="preserve"> </w:t>
      </w:r>
      <w:r w:rsidRPr="005C0D55">
        <w:rPr>
          <w:sz w:val="26"/>
          <w:szCs w:val="26"/>
          <w:lang w:bidi="ar-TN"/>
        </w:rPr>
        <w:t>Si une réduction des prestations devrait être simultanément appliquée conformément aux législations des Etats contractants en cas de cumul des prestations de type différent, elle sera effectuée dans la limite</w:t>
      </w:r>
      <w:r w:rsidR="00917A8F" w:rsidRPr="005C0D55">
        <w:rPr>
          <w:sz w:val="26"/>
          <w:szCs w:val="26"/>
          <w:lang w:bidi="ar-TN"/>
        </w:rPr>
        <w:t xml:space="preserve"> de</w:t>
      </w:r>
      <w:r w:rsidRPr="005C0D55">
        <w:rPr>
          <w:sz w:val="26"/>
          <w:szCs w:val="26"/>
          <w:lang w:bidi="ar-TN"/>
        </w:rPr>
        <w:t xml:space="preserve"> la moitié de la réduction pratiquée d'après la législation de chacun des Etats contractants.</w:t>
      </w:r>
    </w:p>
    <w:p w:rsidR="000E40A9" w:rsidRPr="005C0D55" w:rsidRDefault="00971682" w:rsidP="001E09E7">
      <w:pPr>
        <w:pStyle w:val="Zkladntextodsazen"/>
        <w:spacing w:before="120"/>
        <w:ind w:left="0" w:right="72" w:firstLine="0"/>
        <w:jc w:val="lowKashida"/>
        <w:rPr>
          <w:rFonts w:ascii="Times New Roman" w:hAnsi="Times New Roman"/>
          <w:sz w:val="26"/>
          <w:szCs w:val="26"/>
          <w:lang w:bidi="ar-TN"/>
        </w:rPr>
      </w:pPr>
      <w:r w:rsidRPr="005C0D55">
        <w:rPr>
          <w:rFonts w:ascii="Times New Roman" w:hAnsi="Times New Roman"/>
          <w:b/>
          <w:bCs/>
          <w:sz w:val="26"/>
          <w:szCs w:val="26"/>
          <w:lang w:bidi="ar-TN"/>
        </w:rPr>
        <w:tab/>
      </w:r>
      <w:r w:rsidR="000E40A9" w:rsidRPr="005C0D55">
        <w:rPr>
          <w:rFonts w:ascii="Times New Roman" w:hAnsi="Times New Roman"/>
          <w:bCs/>
          <w:sz w:val="26"/>
          <w:szCs w:val="26"/>
          <w:lang w:bidi="ar-TN"/>
        </w:rPr>
        <w:t>4)</w:t>
      </w:r>
      <w:r w:rsidR="000E40A9" w:rsidRPr="005C0D55">
        <w:rPr>
          <w:rFonts w:ascii="Times New Roman" w:hAnsi="Times New Roman"/>
          <w:sz w:val="26"/>
          <w:szCs w:val="26"/>
          <w:lang w:bidi="ar-TN"/>
        </w:rPr>
        <w:t xml:space="preserve"> Les autorités compétentes des Etats Contractants peuvent, vis-à-vis des bénéficiaires de prestations, limiter l'application des dispositions sur la réduction, l'arrêt ou la suppression des prestations en cas de cumul de celles-ci, prévues aux alinéas précédents, ou même exclure ladite application.</w:t>
      </w:r>
    </w:p>
    <w:p w:rsidR="000E40A9" w:rsidRPr="005C0D55" w:rsidRDefault="000E40A9" w:rsidP="001E09E7">
      <w:pPr>
        <w:pStyle w:val="Zkladntext"/>
        <w:spacing w:before="120"/>
        <w:rPr>
          <w:sz w:val="26"/>
          <w:szCs w:val="26"/>
          <w:u w:val="single"/>
        </w:rPr>
      </w:pPr>
    </w:p>
    <w:p w:rsidR="000E40A9" w:rsidRPr="005C0D55" w:rsidRDefault="000E40A9" w:rsidP="001E09E7">
      <w:pPr>
        <w:pStyle w:val="Zkladntext"/>
        <w:spacing w:before="120"/>
        <w:jc w:val="center"/>
        <w:rPr>
          <w:i/>
          <w:sz w:val="26"/>
          <w:szCs w:val="26"/>
        </w:rPr>
      </w:pPr>
      <w:r w:rsidRPr="005C0D55">
        <w:rPr>
          <w:i/>
          <w:sz w:val="26"/>
          <w:szCs w:val="26"/>
        </w:rPr>
        <w:t>Article 20</w:t>
      </w:r>
    </w:p>
    <w:p w:rsidR="000E40A9" w:rsidRPr="005C0D55" w:rsidRDefault="000E40A9" w:rsidP="001E09E7">
      <w:pPr>
        <w:pStyle w:val="Zkladntext"/>
        <w:spacing w:before="120"/>
        <w:jc w:val="center"/>
        <w:rPr>
          <w:i/>
          <w:sz w:val="26"/>
          <w:szCs w:val="26"/>
        </w:rPr>
      </w:pPr>
      <w:r w:rsidRPr="005C0D55">
        <w:rPr>
          <w:i/>
          <w:sz w:val="26"/>
          <w:szCs w:val="26"/>
        </w:rPr>
        <w:t>Liquidations successives</w:t>
      </w:r>
    </w:p>
    <w:p w:rsidR="000E40A9" w:rsidRPr="005C0D55" w:rsidRDefault="000E40A9" w:rsidP="001E09E7">
      <w:pPr>
        <w:keepNext/>
        <w:suppressAutoHyphens/>
        <w:spacing w:before="120"/>
        <w:ind w:firstLine="708"/>
        <w:jc w:val="both"/>
        <w:rPr>
          <w:sz w:val="26"/>
          <w:szCs w:val="26"/>
        </w:rPr>
      </w:pPr>
      <w:r w:rsidRPr="005C0D55">
        <w:rPr>
          <w:bCs/>
          <w:sz w:val="26"/>
          <w:szCs w:val="26"/>
        </w:rPr>
        <w:t>1)</w:t>
      </w:r>
      <w:r w:rsidRPr="005C0D55">
        <w:rPr>
          <w:sz w:val="26"/>
          <w:szCs w:val="26"/>
        </w:rPr>
        <w:t xml:space="preserve"> La demande de prestations dues au titre de la législation d’un Etat contractant est considérée comme demande de prestations au titre de la législation de l’autre Etat contractant. Ce principe n’est pas appliqué au cas où le demandeur exigerait explicitement la suspension de l’octroi des prestations de vieillesse selon la législation d’un Etat contractant. </w:t>
      </w:r>
    </w:p>
    <w:p w:rsidR="000E40A9" w:rsidRPr="005C0D55" w:rsidRDefault="000E40A9" w:rsidP="001E09E7">
      <w:pPr>
        <w:keepNext/>
        <w:suppressAutoHyphens/>
        <w:spacing w:before="120"/>
        <w:ind w:firstLine="708"/>
        <w:jc w:val="both"/>
        <w:rPr>
          <w:sz w:val="26"/>
          <w:szCs w:val="26"/>
        </w:rPr>
      </w:pPr>
      <w:r w:rsidRPr="005C0D55">
        <w:rPr>
          <w:bCs/>
          <w:sz w:val="26"/>
          <w:szCs w:val="26"/>
        </w:rPr>
        <w:t>2)</w:t>
      </w:r>
      <w:r w:rsidRPr="005C0D55">
        <w:rPr>
          <w:sz w:val="26"/>
          <w:szCs w:val="26"/>
        </w:rPr>
        <w:t xml:space="preserve"> Lorsque la personne concernée demande l’attribution de la prestation aux termes de la législation d’un seul Etat contractant, la prestation est attribuée conformément aux dispositions de l’article 16 de la présente convention.</w:t>
      </w:r>
    </w:p>
    <w:p w:rsidR="000E40A9" w:rsidRPr="005C0D55" w:rsidRDefault="000E40A9" w:rsidP="001E09E7">
      <w:pPr>
        <w:keepNext/>
        <w:suppressAutoHyphens/>
        <w:spacing w:before="120"/>
        <w:jc w:val="both"/>
        <w:rPr>
          <w:sz w:val="26"/>
          <w:szCs w:val="26"/>
        </w:rPr>
      </w:pPr>
    </w:p>
    <w:p w:rsidR="000E40A9" w:rsidRPr="005C0D55" w:rsidRDefault="000E40A9" w:rsidP="001E09E7">
      <w:pPr>
        <w:pStyle w:val="Zkladntext"/>
        <w:spacing w:before="120"/>
        <w:jc w:val="center"/>
        <w:rPr>
          <w:i/>
          <w:sz w:val="26"/>
          <w:szCs w:val="26"/>
        </w:rPr>
      </w:pPr>
      <w:r w:rsidRPr="005C0D55">
        <w:rPr>
          <w:i/>
          <w:sz w:val="26"/>
          <w:szCs w:val="26"/>
        </w:rPr>
        <w:t>Article 21</w:t>
      </w:r>
    </w:p>
    <w:p w:rsidR="000E40A9" w:rsidRPr="005C0D55" w:rsidRDefault="000E40A9" w:rsidP="001E09E7">
      <w:pPr>
        <w:pStyle w:val="Nadpis1"/>
        <w:keepLines/>
        <w:suppressAutoHyphens/>
        <w:spacing w:before="120"/>
        <w:rPr>
          <w:i/>
          <w:sz w:val="26"/>
          <w:szCs w:val="26"/>
          <w:u w:val="none"/>
        </w:rPr>
      </w:pPr>
      <w:r w:rsidRPr="005C0D55">
        <w:rPr>
          <w:i/>
          <w:sz w:val="26"/>
          <w:szCs w:val="26"/>
          <w:u w:val="none"/>
        </w:rPr>
        <w:t>Transformation en pension de vieillesse</w:t>
      </w:r>
    </w:p>
    <w:p w:rsidR="000E40A9" w:rsidRPr="005C0D55" w:rsidRDefault="000E40A9" w:rsidP="001E09E7">
      <w:pPr>
        <w:pStyle w:val="Nadpis7"/>
        <w:spacing w:before="120"/>
        <w:ind w:firstLine="708"/>
        <w:rPr>
          <w:b w:val="0"/>
          <w:bCs w:val="0"/>
          <w:i w:val="0"/>
          <w:iCs w:val="0"/>
          <w:sz w:val="26"/>
          <w:szCs w:val="26"/>
        </w:rPr>
      </w:pPr>
      <w:r w:rsidRPr="005C0D55">
        <w:rPr>
          <w:b w:val="0"/>
          <w:bCs w:val="0"/>
          <w:i w:val="0"/>
          <w:iCs w:val="0"/>
          <w:sz w:val="26"/>
          <w:szCs w:val="26"/>
        </w:rPr>
        <w:t>La pension d’invalidité est, le cas échéant, transformée en pension de vieillesse dans les conditions définies par la législation d’un Etat contractant au titre de laquelle elle est servie et conformément aux dispositions du présent chapitre .</w:t>
      </w:r>
    </w:p>
    <w:p w:rsidR="000E40A9" w:rsidRPr="005C0D55" w:rsidRDefault="000E40A9" w:rsidP="001E09E7">
      <w:pPr>
        <w:spacing w:before="120"/>
        <w:rPr>
          <w:sz w:val="26"/>
          <w:szCs w:val="26"/>
        </w:rPr>
      </w:pPr>
    </w:p>
    <w:p w:rsidR="00971682" w:rsidRPr="005C0D55" w:rsidRDefault="00971682" w:rsidP="001E09E7">
      <w:pPr>
        <w:spacing w:before="120"/>
        <w:rPr>
          <w:sz w:val="26"/>
          <w:szCs w:val="26"/>
        </w:rPr>
      </w:pPr>
    </w:p>
    <w:p w:rsidR="000E40A9" w:rsidRPr="005C0D55" w:rsidRDefault="00971682" w:rsidP="001E09E7">
      <w:pPr>
        <w:pStyle w:val="Nadpis5"/>
        <w:spacing w:before="120"/>
        <w:rPr>
          <w:sz w:val="26"/>
          <w:szCs w:val="26"/>
          <w:u w:val="none"/>
        </w:rPr>
      </w:pPr>
      <w:r w:rsidRPr="005C0D55">
        <w:rPr>
          <w:sz w:val="26"/>
          <w:szCs w:val="26"/>
          <w:u w:val="none"/>
        </w:rPr>
        <w:t>Section 2 -</w:t>
      </w:r>
      <w:r w:rsidR="000E40A9" w:rsidRPr="005C0D55">
        <w:rPr>
          <w:sz w:val="26"/>
          <w:szCs w:val="26"/>
          <w:u w:val="none"/>
        </w:rPr>
        <w:t xml:space="preserve"> Dispositions particulières</w:t>
      </w:r>
    </w:p>
    <w:p w:rsidR="000E40A9" w:rsidRPr="005C0D55" w:rsidRDefault="000E40A9" w:rsidP="001E09E7">
      <w:pPr>
        <w:pStyle w:val="Nadpis5"/>
        <w:spacing w:before="120"/>
        <w:jc w:val="left"/>
        <w:rPr>
          <w:sz w:val="26"/>
          <w:szCs w:val="26"/>
        </w:rPr>
      </w:pPr>
    </w:p>
    <w:p w:rsidR="000E40A9" w:rsidRPr="005C0D55" w:rsidRDefault="000E40A9" w:rsidP="001E09E7">
      <w:pPr>
        <w:pStyle w:val="Nadpis5"/>
        <w:spacing w:before="120"/>
        <w:rPr>
          <w:i/>
          <w:sz w:val="26"/>
          <w:szCs w:val="26"/>
          <w:u w:val="none"/>
        </w:rPr>
      </w:pPr>
      <w:r w:rsidRPr="005C0D55">
        <w:rPr>
          <w:i/>
          <w:sz w:val="26"/>
          <w:szCs w:val="26"/>
          <w:u w:val="none"/>
        </w:rPr>
        <w:t>Article 22</w:t>
      </w:r>
    </w:p>
    <w:p w:rsidR="000E40A9" w:rsidRPr="005C0D55" w:rsidRDefault="000E40A9" w:rsidP="001E09E7">
      <w:pPr>
        <w:pStyle w:val="Nadpis4"/>
        <w:spacing w:before="120"/>
        <w:rPr>
          <w:i/>
          <w:sz w:val="26"/>
          <w:szCs w:val="26"/>
          <w:u w:val="none"/>
        </w:rPr>
      </w:pPr>
      <w:r w:rsidRPr="005C0D55">
        <w:rPr>
          <w:i/>
          <w:sz w:val="26"/>
          <w:szCs w:val="26"/>
          <w:u w:val="none"/>
        </w:rPr>
        <w:t>Application des dispositions légales de la République tchèque</w:t>
      </w:r>
    </w:p>
    <w:p w:rsidR="000E40A9" w:rsidRPr="005C0D55" w:rsidRDefault="000E40A9" w:rsidP="001E09E7">
      <w:pPr>
        <w:suppressAutoHyphens/>
        <w:spacing w:before="120"/>
        <w:ind w:firstLine="708"/>
        <w:jc w:val="both"/>
        <w:rPr>
          <w:sz w:val="26"/>
          <w:szCs w:val="26"/>
        </w:rPr>
      </w:pPr>
      <w:r w:rsidRPr="005C0D55">
        <w:rPr>
          <w:bCs/>
          <w:sz w:val="26"/>
          <w:szCs w:val="26"/>
        </w:rPr>
        <w:t>L</w:t>
      </w:r>
      <w:r w:rsidRPr="005C0D55">
        <w:rPr>
          <w:sz w:val="26"/>
          <w:szCs w:val="26"/>
        </w:rPr>
        <w:t>es personnes devenues invalides avant qu’elles n’atteignent l’âge de 18 ans et qui n’ont pas participé au régime d’assurance pendant une période nécessaire en raison du prolongement de leur infirmité  n’ont droit à une pension d’invalidité que si elles ont la résidence fixe sur le territoire de la République tchèque.</w:t>
      </w:r>
    </w:p>
    <w:p w:rsidR="000E40A9" w:rsidRPr="005C0D55" w:rsidRDefault="000E40A9" w:rsidP="001E09E7">
      <w:pPr>
        <w:tabs>
          <w:tab w:val="num" w:pos="480"/>
        </w:tabs>
        <w:spacing w:before="120"/>
        <w:jc w:val="both"/>
        <w:rPr>
          <w:sz w:val="26"/>
          <w:szCs w:val="26"/>
        </w:rPr>
      </w:pPr>
    </w:p>
    <w:p w:rsidR="005D1D68" w:rsidRPr="005C0D55" w:rsidRDefault="005D1D68" w:rsidP="001E09E7">
      <w:pPr>
        <w:tabs>
          <w:tab w:val="num" w:pos="480"/>
        </w:tabs>
        <w:spacing w:before="120"/>
        <w:jc w:val="both"/>
        <w:rPr>
          <w:sz w:val="26"/>
          <w:szCs w:val="26"/>
        </w:rPr>
      </w:pPr>
    </w:p>
    <w:p w:rsidR="000E40A9" w:rsidRPr="005C0D55" w:rsidRDefault="000E40A9" w:rsidP="001E09E7">
      <w:pPr>
        <w:pStyle w:val="Nadpis5"/>
        <w:spacing w:before="120"/>
        <w:rPr>
          <w:i/>
          <w:sz w:val="26"/>
          <w:szCs w:val="26"/>
          <w:u w:val="none"/>
        </w:rPr>
      </w:pPr>
      <w:r w:rsidRPr="005C0D55">
        <w:rPr>
          <w:i/>
          <w:sz w:val="26"/>
          <w:szCs w:val="26"/>
          <w:u w:val="none"/>
        </w:rPr>
        <w:t>Article 23</w:t>
      </w:r>
    </w:p>
    <w:p w:rsidR="000E40A9" w:rsidRPr="005C0D55" w:rsidRDefault="000E40A9" w:rsidP="001E09E7">
      <w:pPr>
        <w:pStyle w:val="Nadpis5"/>
        <w:suppressAutoHyphens w:val="0"/>
        <w:spacing w:before="120"/>
        <w:rPr>
          <w:i/>
          <w:sz w:val="26"/>
          <w:szCs w:val="26"/>
          <w:u w:val="none"/>
        </w:rPr>
      </w:pPr>
      <w:r w:rsidRPr="005C0D55">
        <w:rPr>
          <w:i/>
          <w:sz w:val="26"/>
          <w:szCs w:val="26"/>
          <w:u w:val="none"/>
        </w:rPr>
        <w:t>Application des dispositions légales de la République tunisienne</w:t>
      </w:r>
    </w:p>
    <w:p w:rsidR="000E40A9" w:rsidRPr="005C0D55" w:rsidRDefault="00971682" w:rsidP="001E09E7">
      <w:pPr>
        <w:spacing w:before="120"/>
        <w:jc w:val="both"/>
        <w:rPr>
          <w:sz w:val="26"/>
          <w:szCs w:val="26"/>
        </w:rPr>
      </w:pPr>
      <w:r w:rsidRPr="005C0D55">
        <w:rPr>
          <w:b/>
          <w:bCs/>
          <w:sz w:val="26"/>
          <w:szCs w:val="26"/>
        </w:rPr>
        <w:tab/>
      </w:r>
      <w:r w:rsidR="000E40A9" w:rsidRPr="005C0D55">
        <w:rPr>
          <w:bCs/>
          <w:sz w:val="26"/>
          <w:szCs w:val="26"/>
        </w:rPr>
        <w:t>1)</w:t>
      </w:r>
      <w:r w:rsidR="000E40A9" w:rsidRPr="005C0D55">
        <w:rPr>
          <w:sz w:val="26"/>
          <w:szCs w:val="26"/>
        </w:rPr>
        <w:t xml:space="preserve">  Les périodes d’assurance et les cotisations afférentes au régime complémentaire tunisien n’entrent pas en ligne de compte dans la détermination des périodes d’assurance.</w:t>
      </w:r>
    </w:p>
    <w:p w:rsidR="000E40A9" w:rsidRPr="005C0D55" w:rsidRDefault="00971682" w:rsidP="001E09E7">
      <w:pPr>
        <w:pStyle w:val="Zkladntext"/>
        <w:spacing w:before="120"/>
        <w:rPr>
          <w:b w:val="0"/>
          <w:bCs w:val="0"/>
          <w:sz w:val="26"/>
          <w:szCs w:val="26"/>
        </w:rPr>
      </w:pPr>
      <w:r w:rsidRPr="005C0D55">
        <w:rPr>
          <w:sz w:val="26"/>
          <w:szCs w:val="26"/>
        </w:rPr>
        <w:tab/>
      </w:r>
      <w:r w:rsidR="000E40A9" w:rsidRPr="005C0D55">
        <w:rPr>
          <w:b w:val="0"/>
          <w:sz w:val="26"/>
          <w:szCs w:val="26"/>
        </w:rPr>
        <w:t>2)</w:t>
      </w:r>
      <w:r w:rsidR="000E40A9" w:rsidRPr="005C0D55">
        <w:rPr>
          <w:b w:val="0"/>
          <w:bCs w:val="0"/>
          <w:sz w:val="26"/>
          <w:szCs w:val="26"/>
        </w:rPr>
        <w:t xml:space="preserve"> Le supplément dû en raison d’une invalidité versé en complément de la pension d’invalidité calculée conformément à l’article 16 de la </w:t>
      </w:r>
      <w:r w:rsidR="009203D8" w:rsidRPr="005C0D55">
        <w:rPr>
          <w:b w:val="0"/>
          <w:sz w:val="26"/>
          <w:szCs w:val="26"/>
        </w:rPr>
        <w:t xml:space="preserve">présente </w:t>
      </w:r>
      <w:r w:rsidR="000D03B5" w:rsidRPr="005C0D55">
        <w:rPr>
          <w:b w:val="0"/>
          <w:bCs w:val="0"/>
          <w:sz w:val="26"/>
          <w:szCs w:val="26"/>
        </w:rPr>
        <w:t>c</w:t>
      </w:r>
      <w:r w:rsidR="000E40A9" w:rsidRPr="005C0D55">
        <w:rPr>
          <w:b w:val="0"/>
          <w:bCs w:val="0"/>
          <w:sz w:val="26"/>
          <w:szCs w:val="26"/>
        </w:rPr>
        <w:t>onvention peut être réduit au prorata des périodes d’assurance qui ont été prises en compte lors du calcul de la pension partielle.</w:t>
      </w:r>
    </w:p>
    <w:p w:rsidR="000E40A9" w:rsidRPr="005C0D55" w:rsidRDefault="000E40A9" w:rsidP="001E09E7">
      <w:pPr>
        <w:pStyle w:val="Zkladntext"/>
        <w:spacing w:before="120"/>
        <w:jc w:val="center"/>
        <w:rPr>
          <w:sz w:val="26"/>
          <w:szCs w:val="26"/>
        </w:rPr>
      </w:pPr>
      <w:r w:rsidRPr="005C0D55">
        <w:rPr>
          <w:sz w:val="26"/>
          <w:szCs w:val="26"/>
        </w:rPr>
        <w:t>CHAPITRE III</w:t>
      </w:r>
    </w:p>
    <w:p w:rsidR="000E40A9" w:rsidRPr="005C0D55" w:rsidRDefault="000E40A9" w:rsidP="001E09E7">
      <w:pPr>
        <w:pStyle w:val="Zkladntext"/>
        <w:spacing w:before="120"/>
        <w:rPr>
          <w:sz w:val="26"/>
          <w:szCs w:val="26"/>
          <w:u w:val="single"/>
        </w:rPr>
      </w:pPr>
    </w:p>
    <w:p w:rsidR="000E40A9" w:rsidRPr="00982FC3" w:rsidRDefault="000E40A9" w:rsidP="001E09E7">
      <w:pPr>
        <w:pStyle w:val="Zkladntext"/>
        <w:spacing w:before="120"/>
        <w:jc w:val="center"/>
        <w:rPr>
          <w:iCs/>
          <w:sz w:val="26"/>
          <w:szCs w:val="26"/>
        </w:rPr>
      </w:pPr>
      <w:r w:rsidRPr="00982FC3">
        <w:rPr>
          <w:iCs/>
          <w:sz w:val="26"/>
          <w:szCs w:val="26"/>
        </w:rPr>
        <w:t>Accidents du travail et maladies professionnelles</w:t>
      </w:r>
    </w:p>
    <w:p w:rsidR="000E40A9" w:rsidRPr="005C0D55" w:rsidRDefault="000E40A9" w:rsidP="001E09E7">
      <w:pPr>
        <w:pStyle w:val="Nadpis9"/>
        <w:spacing w:before="120"/>
        <w:rPr>
          <w:sz w:val="26"/>
          <w:szCs w:val="26"/>
        </w:rPr>
      </w:pPr>
    </w:p>
    <w:p w:rsidR="000E40A9" w:rsidRPr="005C0D55" w:rsidRDefault="000E40A9" w:rsidP="001E09E7">
      <w:pPr>
        <w:pStyle w:val="Nadpis9"/>
        <w:spacing w:before="120"/>
        <w:rPr>
          <w:i/>
          <w:sz w:val="26"/>
          <w:szCs w:val="26"/>
          <w:u w:val="none"/>
        </w:rPr>
      </w:pPr>
      <w:r w:rsidRPr="005C0D55">
        <w:rPr>
          <w:i/>
          <w:sz w:val="26"/>
          <w:szCs w:val="26"/>
          <w:u w:val="none"/>
        </w:rPr>
        <w:t>Article 24</w:t>
      </w:r>
    </w:p>
    <w:p w:rsidR="000E40A9" w:rsidRPr="005C0D55" w:rsidRDefault="000E40A9" w:rsidP="001E09E7">
      <w:pPr>
        <w:pStyle w:val="Enum1"/>
        <w:suppressAutoHyphens/>
        <w:spacing w:before="120"/>
        <w:jc w:val="center"/>
        <w:rPr>
          <w:b/>
          <w:bCs/>
          <w:i/>
          <w:sz w:val="26"/>
          <w:szCs w:val="26"/>
        </w:rPr>
      </w:pPr>
      <w:r w:rsidRPr="005C0D55">
        <w:rPr>
          <w:b/>
          <w:bCs/>
          <w:i/>
          <w:sz w:val="26"/>
          <w:szCs w:val="26"/>
        </w:rPr>
        <w:t>Disposition Générale</w:t>
      </w:r>
    </w:p>
    <w:p w:rsidR="000E40A9" w:rsidRPr="005C0D55" w:rsidRDefault="000E40A9" w:rsidP="001E09E7">
      <w:pPr>
        <w:pStyle w:val="Zkladntext"/>
        <w:spacing w:before="120"/>
        <w:ind w:firstLine="708"/>
        <w:rPr>
          <w:b w:val="0"/>
          <w:bCs w:val="0"/>
          <w:sz w:val="26"/>
          <w:szCs w:val="26"/>
        </w:rPr>
      </w:pPr>
      <w:r w:rsidRPr="005C0D55">
        <w:rPr>
          <w:b w:val="0"/>
          <w:bCs w:val="0"/>
          <w:sz w:val="26"/>
          <w:szCs w:val="26"/>
        </w:rPr>
        <w:t>Les dispositions sur les prestations maladie et maternité, pensions d’invalidité, de vieillesse et de survivants ainsi que les articles prévus ci-dessous sont applicables par analogie pour l’attribution des prestations d’accidents du travail et maladies professionnelles.</w:t>
      </w:r>
    </w:p>
    <w:p w:rsidR="000E40A9" w:rsidRPr="005C0D55" w:rsidRDefault="000E40A9" w:rsidP="001E09E7">
      <w:pPr>
        <w:pStyle w:val="TitrearticleN"/>
        <w:keepNext w:val="0"/>
        <w:spacing w:before="120" w:after="0"/>
        <w:jc w:val="both"/>
        <w:outlineLvl w:val="9"/>
        <w:rPr>
          <w:sz w:val="26"/>
          <w:szCs w:val="26"/>
        </w:rPr>
      </w:pPr>
    </w:p>
    <w:p w:rsidR="000E40A9" w:rsidRPr="005C0D55" w:rsidRDefault="000E40A9" w:rsidP="001E09E7">
      <w:pPr>
        <w:pStyle w:val="Nadpis9"/>
        <w:keepLines/>
        <w:spacing w:before="120"/>
        <w:rPr>
          <w:bCs/>
          <w:i/>
          <w:sz w:val="26"/>
          <w:szCs w:val="26"/>
          <w:u w:val="none"/>
        </w:rPr>
      </w:pPr>
      <w:r w:rsidRPr="005C0D55">
        <w:rPr>
          <w:bCs/>
          <w:i/>
          <w:sz w:val="26"/>
          <w:szCs w:val="26"/>
          <w:u w:val="none"/>
        </w:rPr>
        <w:t>Article 25</w:t>
      </w:r>
    </w:p>
    <w:p w:rsidR="000E40A9" w:rsidRPr="005C0D55" w:rsidRDefault="000E40A9" w:rsidP="001E09E7">
      <w:pPr>
        <w:pStyle w:val="Zkladntext"/>
        <w:spacing w:before="120"/>
        <w:jc w:val="center"/>
        <w:rPr>
          <w:i/>
          <w:sz w:val="26"/>
          <w:szCs w:val="26"/>
        </w:rPr>
      </w:pPr>
      <w:r w:rsidRPr="005C0D55">
        <w:rPr>
          <w:i/>
          <w:sz w:val="26"/>
          <w:szCs w:val="26"/>
        </w:rPr>
        <w:t>Attribution de  prestations en espèces</w:t>
      </w:r>
    </w:p>
    <w:p w:rsidR="000E40A9" w:rsidRPr="005C0D55" w:rsidRDefault="000E40A9" w:rsidP="001E09E7">
      <w:pPr>
        <w:pStyle w:val="Zkladntext"/>
        <w:spacing w:before="120"/>
        <w:ind w:firstLine="708"/>
        <w:rPr>
          <w:b w:val="0"/>
          <w:bCs w:val="0"/>
          <w:sz w:val="26"/>
          <w:szCs w:val="26"/>
        </w:rPr>
      </w:pPr>
      <w:r w:rsidRPr="005C0D55">
        <w:rPr>
          <w:b w:val="0"/>
          <w:bCs w:val="0"/>
          <w:sz w:val="26"/>
          <w:szCs w:val="26"/>
        </w:rPr>
        <w:t>Les prestations en cas d’accident du travail ou de maladie professionnelle sont attribuées par l’organisme compétent de l’Etat contractant à la législation duquel a été soumise la personne au moment de l’accident du travail ou au moment de son dernier exercice de l’activité ayant entraîné une maladie professionnelle. L’organisme de l’autre Etat contractant verse uniquement les prestations qu’il serait obligé de verser, conformément à sa législation et à la présente convention, en cas d’accidents et de maladies d’origine non professionnelle.</w:t>
      </w:r>
    </w:p>
    <w:p w:rsidR="000E40A9" w:rsidRPr="005C0D55" w:rsidRDefault="000E40A9" w:rsidP="001E09E7">
      <w:pPr>
        <w:pStyle w:val="Zkladntext"/>
        <w:spacing w:before="120"/>
        <w:ind w:firstLine="708"/>
        <w:rPr>
          <w:b w:val="0"/>
          <w:bCs w:val="0"/>
          <w:sz w:val="26"/>
          <w:szCs w:val="26"/>
        </w:rPr>
      </w:pPr>
    </w:p>
    <w:p w:rsidR="000E40A9" w:rsidRPr="005C0D55" w:rsidRDefault="000E40A9" w:rsidP="001E09E7">
      <w:pPr>
        <w:pStyle w:val="TitrearticleN"/>
        <w:suppressAutoHyphens/>
        <w:spacing w:before="120" w:after="0"/>
        <w:rPr>
          <w:i/>
          <w:sz w:val="26"/>
          <w:szCs w:val="26"/>
        </w:rPr>
      </w:pPr>
      <w:r w:rsidRPr="005C0D55">
        <w:rPr>
          <w:i/>
          <w:sz w:val="26"/>
          <w:szCs w:val="26"/>
        </w:rPr>
        <w:t>Article 26</w:t>
      </w:r>
    </w:p>
    <w:p w:rsidR="000E40A9" w:rsidRPr="005C0D55" w:rsidRDefault="000E40A9" w:rsidP="001E09E7">
      <w:pPr>
        <w:pStyle w:val="Zkladntext"/>
        <w:spacing w:before="120"/>
        <w:jc w:val="center"/>
        <w:rPr>
          <w:i/>
          <w:sz w:val="26"/>
          <w:szCs w:val="26"/>
        </w:rPr>
      </w:pPr>
      <w:r w:rsidRPr="005C0D55">
        <w:rPr>
          <w:i/>
          <w:sz w:val="26"/>
          <w:szCs w:val="26"/>
        </w:rPr>
        <w:t>Durée d’exposition</w:t>
      </w:r>
    </w:p>
    <w:p w:rsidR="000E40A9" w:rsidRPr="005C0D55" w:rsidRDefault="000E40A9" w:rsidP="001E09E7">
      <w:pPr>
        <w:pStyle w:val="Zkladntext"/>
        <w:spacing w:before="120"/>
        <w:ind w:firstLine="708"/>
        <w:rPr>
          <w:b w:val="0"/>
          <w:bCs w:val="0"/>
          <w:sz w:val="26"/>
          <w:szCs w:val="26"/>
        </w:rPr>
      </w:pPr>
      <w:r w:rsidRPr="005C0D55">
        <w:rPr>
          <w:b w:val="0"/>
          <w:bCs w:val="0"/>
          <w:sz w:val="26"/>
          <w:szCs w:val="26"/>
        </w:rPr>
        <w:t>Si les dispositions légales d’un Etat contractant stipulent que les prestations de maladie professionnelle ne sont attribuées qu’à condition que l’activité pouvant entraîner cette maladie ait été exercée pendant une période minimum définie, l’organisme  compétent dudit Etat prend en considération, le cas échéant, les périodes d’exercice de l’activité accomplies sous la législation de l’autre Etat contractant.</w:t>
      </w:r>
    </w:p>
    <w:p w:rsidR="0000558B" w:rsidRPr="005C0D55" w:rsidRDefault="0000558B" w:rsidP="001E09E7">
      <w:pPr>
        <w:pStyle w:val="Zkladntext"/>
        <w:spacing w:before="120"/>
        <w:jc w:val="center"/>
        <w:rPr>
          <w:sz w:val="26"/>
          <w:szCs w:val="26"/>
        </w:rPr>
      </w:pPr>
    </w:p>
    <w:p w:rsidR="000E40A9" w:rsidRPr="005C0D55" w:rsidRDefault="000E40A9" w:rsidP="001E09E7">
      <w:pPr>
        <w:pStyle w:val="Zkladntext"/>
        <w:spacing w:before="120"/>
        <w:jc w:val="center"/>
        <w:rPr>
          <w:i/>
          <w:sz w:val="26"/>
          <w:szCs w:val="26"/>
        </w:rPr>
      </w:pPr>
      <w:r w:rsidRPr="005C0D55">
        <w:rPr>
          <w:i/>
          <w:sz w:val="26"/>
          <w:szCs w:val="26"/>
        </w:rPr>
        <w:t>Article 27</w:t>
      </w:r>
    </w:p>
    <w:p w:rsidR="000E40A9" w:rsidRPr="005C0D55" w:rsidRDefault="000E40A9" w:rsidP="001E09E7">
      <w:pPr>
        <w:pStyle w:val="Zkladntext"/>
        <w:spacing w:before="120"/>
        <w:jc w:val="center"/>
        <w:rPr>
          <w:i/>
          <w:sz w:val="26"/>
          <w:szCs w:val="26"/>
        </w:rPr>
      </w:pPr>
      <w:r w:rsidRPr="005C0D55">
        <w:rPr>
          <w:i/>
          <w:sz w:val="26"/>
          <w:szCs w:val="26"/>
        </w:rPr>
        <w:t>Aggravation de la maladie professionnelle</w:t>
      </w:r>
    </w:p>
    <w:p w:rsidR="000E40A9" w:rsidRPr="005C0D55" w:rsidRDefault="000E40A9" w:rsidP="001E09E7">
      <w:pPr>
        <w:pStyle w:val="Zkladntext"/>
        <w:spacing w:before="120"/>
        <w:ind w:firstLine="708"/>
        <w:rPr>
          <w:b w:val="0"/>
          <w:bCs w:val="0"/>
          <w:sz w:val="26"/>
          <w:szCs w:val="26"/>
        </w:rPr>
      </w:pPr>
      <w:r w:rsidRPr="005C0D55">
        <w:rPr>
          <w:b w:val="0"/>
          <w:sz w:val="26"/>
          <w:szCs w:val="26"/>
        </w:rPr>
        <w:t>1)</w:t>
      </w:r>
      <w:r w:rsidRPr="005C0D55">
        <w:rPr>
          <w:b w:val="0"/>
          <w:bCs w:val="0"/>
          <w:sz w:val="26"/>
          <w:szCs w:val="26"/>
        </w:rPr>
        <w:t xml:space="preserve"> Lorsque la personne, qui a bénéficié ou bénéficie des prestations de maladie professionnelle servies à la charge d’un organisme compétent d’un Etat contractant, exerce dans l’autre Etat contractant une activité pouvant aussi, suivant la législation de ce dernier Etat, entraîner une maladie professionnelle de même nature ou l’aggraver, les règles suivantes sont applicables:</w:t>
      </w:r>
    </w:p>
    <w:p w:rsidR="005D1D68" w:rsidRPr="005C0D55" w:rsidRDefault="005D1D68" w:rsidP="001E09E7">
      <w:pPr>
        <w:pStyle w:val="Zkladntext"/>
        <w:spacing w:before="120"/>
        <w:ind w:firstLine="708"/>
        <w:rPr>
          <w:b w:val="0"/>
          <w:bCs w:val="0"/>
          <w:sz w:val="26"/>
          <w:szCs w:val="26"/>
        </w:rPr>
      </w:pPr>
    </w:p>
    <w:p w:rsidR="000E40A9" w:rsidRPr="005C0D55" w:rsidRDefault="0000558B" w:rsidP="001E09E7">
      <w:pPr>
        <w:pStyle w:val="Zkladntext"/>
        <w:spacing w:before="120"/>
        <w:ind w:left="993" w:hanging="284"/>
        <w:rPr>
          <w:b w:val="0"/>
          <w:bCs w:val="0"/>
          <w:sz w:val="26"/>
          <w:szCs w:val="26"/>
        </w:rPr>
      </w:pPr>
      <w:r w:rsidRPr="005C0D55">
        <w:rPr>
          <w:b w:val="0"/>
          <w:bCs w:val="0"/>
          <w:sz w:val="26"/>
          <w:szCs w:val="26"/>
        </w:rPr>
        <w:t xml:space="preserve">a) </w:t>
      </w:r>
      <w:r w:rsidR="000E40A9" w:rsidRPr="005C0D55">
        <w:rPr>
          <w:b w:val="0"/>
          <w:bCs w:val="0"/>
          <w:sz w:val="26"/>
          <w:szCs w:val="26"/>
        </w:rPr>
        <w:t xml:space="preserve">l’organisme du premier Etat contractant continue à servir les prestations compte non tenu de l’aggravation de la maladie, </w:t>
      </w:r>
    </w:p>
    <w:p w:rsidR="000E40A9" w:rsidRPr="005C0D55" w:rsidRDefault="0000558B" w:rsidP="001E09E7">
      <w:pPr>
        <w:pStyle w:val="Zkladntext"/>
        <w:spacing w:before="120"/>
        <w:ind w:left="993" w:hanging="285"/>
        <w:rPr>
          <w:b w:val="0"/>
          <w:bCs w:val="0"/>
          <w:sz w:val="26"/>
          <w:szCs w:val="26"/>
        </w:rPr>
      </w:pPr>
      <w:r w:rsidRPr="005C0D55">
        <w:rPr>
          <w:b w:val="0"/>
          <w:bCs w:val="0"/>
          <w:sz w:val="26"/>
          <w:szCs w:val="26"/>
        </w:rPr>
        <w:t xml:space="preserve">b) </w:t>
      </w:r>
      <w:r w:rsidR="000E40A9" w:rsidRPr="005C0D55">
        <w:rPr>
          <w:b w:val="0"/>
          <w:bCs w:val="0"/>
          <w:sz w:val="26"/>
          <w:szCs w:val="26"/>
        </w:rPr>
        <w:t>l’organisme d’assurance compétent du second Etat contractant verse la prestation dont le montant correspond à la différence entre la prestation due après l’aggravation de la maladie et celle que cet organisme, suivant sa législation, aurait été obligé de verser avant l’aggravation de la maladie.</w:t>
      </w:r>
    </w:p>
    <w:p w:rsidR="005D1D68" w:rsidRPr="005C0D55" w:rsidRDefault="005D1D68" w:rsidP="001E09E7">
      <w:pPr>
        <w:pStyle w:val="Zkladntext"/>
        <w:spacing w:before="120"/>
        <w:ind w:left="993" w:hanging="285"/>
        <w:rPr>
          <w:b w:val="0"/>
          <w:bCs w:val="0"/>
          <w:sz w:val="26"/>
          <w:szCs w:val="26"/>
        </w:rPr>
      </w:pPr>
    </w:p>
    <w:p w:rsidR="000E40A9" w:rsidRPr="005C0D55" w:rsidRDefault="000E40A9" w:rsidP="001E09E7">
      <w:pPr>
        <w:pStyle w:val="Zkladntext"/>
        <w:spacing w:before="120"/>
        <w:ind w:firstLine="708"/>
        <w:rPr>
          <w:b w:val="0"/>
          <w:bCs w:val="0"/>
          <w:sz w:val="26"/>
          <w:szCs w:val="26"/>
        </w:rPr>
      </w:pPr>
      <w:r w:rsidRPr="005C0D55">
        <w:rPr>
          <w:b w:val="0"/>
          <w:sz w:val="26"/>
          <w:szCs w:val="26"/>
        </w:rPr>
        <w:t>2)</w:t>
      </w:r>
      <w:r w:rsidRPr="005C0D55">
        <w:rPr>
          <w:b w:val="0"/>
          <w:bCs w:val="0"/>
          <w:sz w:val="26"/>
          <w:szCs w:val="26"/>
        </w:rPr>
        <w:t xml:space="preserve"> Si la personne visée au premier paragraphe du présent article n’a pas exercé dans l’autre Etat contractant une activité susceptible de provoquer ou d’aggraver cette maladie professionnelle réparée, l’organisme du premier Etat contractant prend en charge l’aggravation de la maladie dans les termes de la législation qu’il applique.</w:t>
      </w:r>
    </w:p>
    <w:p w:rsidR="004716FD" w:rsidRPr="005C0D55" w:rsidRDefault="004716FD" w:rsidP="001E09E7">
      <w:pPr>
        <w:pStyle w:val="Zkladntext"/>
        <w:spacing w:before="120"/>
        <w:rPr>
          <w:sz w:val="26"/>
          <w:szCs w:val="26"/>
          <w:u w:val="single"/>
        </w:rPr>
      </w:pPr>
    </w:p>
    <w:p w:rsidR="0000558B" w:rsidRDefault="0000558B" w:rsidP="001E09E7">
      <w:pPr>
        <w:pStyle w:val="Zkladntext"/>
        <w:spacing w:before="120"/>
        <w:rPr>
          <w:sz w:val="26"/>
          <w:szCs w:val="26"/>
          <w:u w:val="single"/>
        </w:rPr>
      </w:pPr>
    </w:p>
    <w:p w:rsidR="00B9653D" w:rsidRPr="005C0D55" w:rsidRDefault="00B9653D" w:rsidP="001E09E7">
      <w:pPr>
        <w:pStyle w:val="Zkladntext"/>
        <w:spacing w:before="120"/>
        <w:rPr>
          <w:sz w:val="26"/>
          <w:szCs w:val="26"/>
          <w:u w:val="single"/>
        </w:rPr>
      </w:pPr>
    </w:p>
    <w:p w:rsidR="000E40A9" w:rsidRPr="005C0D55" w:rsidRDefault="000E40A9" w:rsidP="001E09E7">
      <w:pPr>
        <w:pStyle w:val="Zkladntext"/>
        <w:spacing w:before="120"/>
        <w:jc w:val="center"/>
        <w:rPr>
          <w:sz w:val="26"/>
          <w:szCs w:val="26"/>
        </w:rPr>
      </w:pPr>
      <w:r w:rsidRPr="005C0D55">
        <w:rPr>
          <w:sz w:val="26"/>
          <w:szCs w:val="26"/>
        </w:rPr>
        <w:t>CHAPITRE IV</w:t>
      </w:r>
    </w:p>
    <w:p w:rsidR="000E40A9" w:rsidRPr="005C0D55" w:rsidRDefault="000E40A9" w:rsidP="001E09E7">
      <w:pPr>
        <w:pStyle w:val="Zkladntext"/>
        <w:spacing w:before="120"/>
        <w:jc w:val="center"/>
        <w:rPr>
          <w:iCs/>
          <w:sz w:val="26"/>
          <w:szCs w:val="26"/>
        </w:rPr>
      </w:pPr>
      <w:r w:rsidRPr="005C0D55">
        <w:rPr>
          <w:iCs/>
          <w:sz w:val="26"/>
          <w:szCs w:val="26"/>
        </w:rPr>
        <w:t>Indemnité de décès</w:t>
      </w:r>
    </w:p>
    <w:p w:rsidR="000E40A9" w:rsidRPr="005C0D55" w:rsidRDefault="000E40A9" w:rsidP="001E09E7">
      <w:pPr>
        <w:pStyle w:val="Zkladntext"/>
        <w:spacing w:before="120"/>
        <w:jc w:val="center"/>
        <w:rPr>
          <w:sz w:val="26"/>
          <w:szCs w:val="26"/>
          <w:u w:val="single"/>
        </w:rPr>
      </w:pPr>
    </w:p>
    <w:p w:rsidR="000E40A9" w:rsidRPr="005C0D55" w:rsidRDefault="000E40A9" w:rsidP="001E09E7">
      <w:pPr>
        <w:pStyle w:val="Zkladntext"/>
        <w:spacing w:before="120"/>
        <w:jc w:val="center"/>
        <w:rPr>
          <w:i/>
          <w:sz w:val="26"/>
          <w:szCs w:val="26"/>
        </w:rPr>
      </w:pPr>
      <w:r w:rsidRPr="005C0D55">
        <w:rPr>
          <w:i/>
          <w:sz w:val="26"/>
          <w:szCs w:val="26"/>
        </w:rPr>
        <w:t>Article 28</w:t>
      </w:r>
    </w:p>
    <w:p w:rsidR="000E40A9" w:rsidRPr="005C0D55" w:rsidRDefault="000E40A9" w:rsidP="001E09E7">
      <w:pPr>
        <w:pStyle w:val="TitrearticleN"/>
        <w:suppressAutoHyphens/>
        <w:spacing w:before="120" w:after="0"/>
        <w:rPr>
          <w:bCs w:val="0"/>
          <w:i/>
          <w:iCs/>
          <w:sz w:val="26"/>
          <w:szCs w:val="26"/>
        </w:rPr>
      </w:pPr>
      <w:r w:rsidRPr="005C0D55">
        <w:rPr>
          <w:bCs w:val="0"/>
          <w:i/>
          <w:iCs/>
          <w:sz w:val="26"/>
          <w:szCs w:val="26"/>
        </w:rPr>
        <w:t xml:space="preserve">Attribution de l’indemnité de décès </w:t>
      </w:r>
    </w:p>
    <w:p w:rsidR="000E40A9" w:rsidRPr="005C0D55" w:rsidRDefault="000E40A9" w:rsidP="001E09E7">
      <w:pPr>
        <w:spacing w:before="120"/>
        <w:ind w:firstLine="567"/>
        <w:jc w:val="both"/>
        <w:textAlignment w:val="top"/>
        <w:rPr>
          <w:sz w:val="26"/>
          <w:szCs w:val="26"/>
        </w:rPr>
      </w:pPr>
      <w:r w:rsidRPr="005C0D55">
        <w:rPr>
          <w:sz w:val="26"/>
          <w:szCs w:val="26"/>
        </w:rPr>
        <w:t xml:space="preserve"> </w:t>
      </w:r>
      <w:r w:rsidR="004716FD" w:rsidRPr="005C0D55">
        <w:rPr>
          <w:sz w:val="26"/>
          <w:szCs w:val="26"/>
        </w:rPr>
        <w:t>Sous réserve des dispositions de l’article 6 de la présente convention, le droit à</w:t>
      </w:r>
      <w:r w:rsidR="0000558B" w:rsidRPr="005C0D55">
        <w:rPr>
          <w:sz w:val="26"/>
          <w:szCs w:val="26"/>
        </w:rPr>
        <w:t> </w:t>
      </w:r>
      <w:r w:rsidR="004716FD" w:rsidRPr="005C0D55">
        <w:rPr>
          <w:sz w:val="26"/>
          <w:szCs w:val="26"/>
        </w:rPr>
        <w:t>l’indemnité de décès est déterminé en application exclusive de la législation de chacun des deux Etats contractants.</w:t>
      </w:r>
    </w:p>
    <w:p w:rsidR="004716FD" w:rsidRDefault="004716FD" w:rsidP="001E09E7">
      <w:pPr>
        <w:pStyle w:val="Zkladntext"/>
        <w:spacing w:before="120"/>
        <w:rPr>
          <w:sz w:val="26"/>
          <w:szCs w:val="26"/>
        </w:rPr>
      </w:pPr>
    </w:p>
    <w:p w:rsidR="00B9653D" w:rsidRDefault="00B9653D" w:rsidP="001E09E7">
      <w:pPr>
        <w:pStyle w:val="Zkladntext"/>
        <w:spacing w:before="120"/>
        <w:rPr>
          <w:sz w:val="26"/>
          <w:szCs w:val="26"/>
        </w:rPr>
      </w:pPr>
    </w:p>
    <w:p w:rsidR="00B9653D" w:rsidRPr="005C0D55" w:rsidRDefault="00B9653D" w:rsidP="001E09E7">
      <w:pPr>
        <w:pStyle w:val="Zkladntext"/>
        <w:spacing w:before="120"/>
        <w:rPr>
          <w:sz w:val="26"/>
          <w:szCs w:val="26"/>
        </w:rPr>
      </w:pPr>
    </w:p>
    <w:p w:rsidR="000E40A9" w:rsidRPr="005C0D55" w:rsidRDefault="000E40A9" w:rsidP="001E09E7">
      <w:pPr>
        <w:pStyle w:val="Zkladntext"/>
        <w:spacing w:before="120"/>
        <w:jc w:val="center"/>
        <w:rPr>
          <w:sz w:val="26"/>
          <w:szCs w:val="26"/>
        </w:rPr>
      </w:pPr>
      <w:r w:rsidRPr="005C0D55">
        <w:rPr>
          <w:sz w:val="26"/>
          <w:szCs w:val="26"/>
        </w:rPr>
        <w:t>CHAPITRE V</w:t>
      </w:r>
    </w:p>
    <w:p w:rsidR="000E40A9" w:rsidRPr="005C0D55" w:rsidRDefault="000E40A9" w:rsidP="001E09E7">
      <w:pPr>
        <w:pStyle w:val="Zkladntext"/>
        <w:spacing w:before="120"/>
        <w:jc w:val="center"/>
        <w:rPr>
          <w:iCs/>
          <w:sz w:val="26"/>
          <w:szCs w:val="26"/>
        </w:rPr>
      </w:pPr>
      <w:r w:rsidRPr="005C0D55">
        <w:rPr>
          <w:iCs/>
          <w:sz w:val="26"/>
          <w:szCs w:val="26"/>
        </w:rPr>
        <w:t>Chômage</w:t>
      </w:r>
    </w:p>
    <w:p w:rsidR="000E40A9" w:rsidRPr="005C0D55" w:rsidRDefault="000E40A9" w:rsidP="001E09E7">
      <w:pPr>
        <w:pStyle w:val="Zkladntext"/>
        <w:spacing w:before="120"/>
        <w:jc w:val="center"/>
        <w:rPr>
          <w:sz w:val="26"/>
          <w:szCs w:val="26"/>
          <w:u w:val="single"/>
        </w:rPr>
      </w:pPr>
    </w:p>
    <w:p w:rsidR="000E40A9" w:rsidRPr="005C0D55" w:rsidRDefault="000E40A9" w:rsidP="001E09E7">
      <w:pPr>
        <w:pStyle w:val="Zkladntext"/>
        <w:spacing w:before="120"/>
        <w:jc w:val="center"/>
        <w:rPr>
          <w:i/>
          <w:sz w:val="26"/>
          <w:szCs w:val="26"/>
        </w:rPr>
      </w:pPr>
      <w:r w:rsidRPr="005C0D55">
        <w:rPr>
          <w:i/>
          <w:sz w:val="26"/>
          <w:szCs w:val="26"/>
        </w:rPr>
        <w:t>Article 29</w:t>
      </w:r>
    </w:p>
    <w:p w:rsidR="000E40A9" w:rsidRPr="005C0D55" w:rsidRDefault="000E40A9" w:rsidP="001E09E7">
      <w:pPr>
        <w:pStyle w:val="Zkladntext3"/>
        <w:spacing w:before="120"/>
        <w:jc w:val="center"/>
        <w:rPr>
          <w:b/>
          <w:bCs/>
          <w:i/>
          <w:sz w:val="26"/>
          <w:szCs w:val="26"/>
          <w:u w:val="single"/>
        </w:rPr>
      </w:pPr>
      <w:r w:rsidRPr="005C0D55">
        <w:rPr>
          <w:b/>
          <w:bCs/>
          <w:i/>
          <w:sz w:val="26"/>
          <w:szCs w:val="26"/>
        </w:rPr>
        <w:t>Règles spécifiques sur la totalisation</w:t>
      </w:r>
    </w:p>
    <w:p w:rsidR="000E40A9" w:rsidRPr="005C0D55" w:rsidRDefault="000E40A9" w:rsidP="001E09E7">
      <w:pPr>
        <w:pStyle w:val="Zkladntext3"/>
        <w:spacing w:before="120"/>
        <w:ind w:firstLine="708"/>
        <w:rPr>
          <w:rFonts w:eastAsia="Batang"/>
          <w:sz w:val="26"/>
          <w:szCs w:val="26"/>
        </w:rPr>
      </w:pPr>
      <w:r w:rsidRPr="005C0D55">
        <w:rPr>
          <w:rFonts w:eastAsia="Batang"/>
          <w:bCs/>
          <w:sz w:val="26"/>
          <w:szCs w:val="26"/>
        </w:rPr>
        <w:t>1)</w:t>
      </w:r>
      <w:r w:rsidRPr="005C0D55">
        <w:rPr>
          <w:rFonts w:eastAsia="Batang"/>
          <w:sz w:val="26"/>
          <w:szCs w:val="26"/>
        </w:rPr>
        <w:t xml:space="preserve"> L’application du principe de totalisation des périodes d’assurance pour remplir  la condition d’ouverture du droit aux prestations auprès de l’organisme de l’Etat contractant, à</w:t>
      </w:r>
      <w:r w:rsidR="0000558B" w:rsidRPr="005C0D55">
        <w:rPr>
          <w:rFonts w:eastAsia="Batang"/>
          <w:sz w:val="26"/>
          <w:szCs w:val="26"/>
        </w:rPr>
        <w:t> </w:t>
      </w:r>
      <w:r w:rsidRPr="005C0D55">
        <w:rPr>
          <w:rFonts w:eastAsia="Batang"/>
          <w:sz w:val="26"/>
          <w:szCs w:val="26"/>
        </w:rPr>
        <w:t>la législation duquel le chômeur a été soumis en dernier lieu, ne s’effectue que si la personne concernée a relevé des dispositions légales dudit Etat en matière de prestations de chômage durant au moins 26 semaines au cours des douze derniers mois précédant sa demande de bénéfice de ces prestations.</w:t>
      </w:r>
    </w:p>
    <w:p w:rsidR="000E40A9" w:rsidRPr="005C0D55" w:rsidRDefault="000E40A9" w:rsidP="001E09E7">
      <w:pPr>
        <w:pStyle w:val="Zkladntext3"/>
        <w:spacing w:before="120"/>
        <w:ind w:firstLine="708"/>
        <w:rPr>
          <w:b/>
          <w:bCs/>
          <w:sz w:val="26"/>
          <w:szCs w:val="26"/>
        </w:rPr>
      </w:pPr>
      <w:r w:rsidRPr="005C0D55">
        <w:rPr>
          <w:rFonts w:eastAsia="Batang"/>
          <w:bCs/>
          <w:sz w:val="26"/>
          <w:szCs w:val="26"/>
        </w:rPr>
        <w:t>2)</w:t>
      </w:r>
      <w:r w:rsidRPr="005C0D55">
        <w:rPr>
          <w:rFonts w:eastAsia="Batang"/>
          <w:sz w:val="26"/>
          <w:szCs w:val="26"/>
        </w:rPr>
        <w:t xml:space="preserve"> La condition prévue au paragraphe précédant du présent article n’est pas exigée pour les chômeurs dont le contrat du travail, conclu pour une période supérieure à 26 semaines, a été rompu avant terme pour des raisons indépendantes de leur volonté ou pour les chômeurs résidant sur le territoire de l’Etat contractant, dont la législation régit leur droit à ces prestations.</w:t>
      </w:r>
    </w:p>
    <w:p w:rsidR="000E40A9" w:rsidRPr="005C0D55" w:rsidRDefault="000E40A9" w:rsidP="001E09E7">
      <w:pPr>
        <w:pStyle w:val="Zkladntext"/>
        <w:spacing w:before="120"/>
        <w:rPr>
          <w:sz w:val="26"/>
          <w:szCs w:val="26"/>
          <w:u w:val="single"/>
        </w:rPr>
      </w:pPr>
    </w:p>
    <w:p w:rsidR="000E40A9" w:rsidRPr="005C0D55" w:rsidRDefault="000E40A9" w:rsidP="001E09E7">
      <w:pPr>
        <w:pStyle w:val="Zkladntext"/>
        <w:spacing w:before="120"/>
        <w:jc w:val="center"/>
        <w:rPr>
          <w:i/>
          <w:sz w:val="26"/>
          <w:szCs w:val="26"/>
        </w:rPr>
      </w:pPr>
      <w:r w:rsidRPr="005C0D55">
        <w:rPr>
          <w:i/>
          <w:sz w:val="26"/>
          <w:szCs w:val="26"/>
        </w:rPr>
        <w:t>Article 30</w:t>
      </w:r>
    </w:p>
    <w:p w:rsidR="000E40A9" w:rsidRPr="005C0D55" w:rsidRDefault="000E40A9" w:rsidP="001E09E7">
      <w:pPr>
        <w:pStyle w:val="Zkladntext3"/>
        <w:spacing w:before="120"/>
        <w:jc w:val="center"/>
        <w:rPr>
          <w:b/>
          <w:bCs/>
          <w:i/>
          <w:sz w:val="26"/>
          <w:szCs w:val="26"/>
        </w:rPr>
      </w:pPr>
      <w:r w:rsidRPr="005C0D55">
        <w:rPr>
          <w:b/>
          <w:bCs/>
          <w:i/>
          <w:sz w:val="26"/>
          <w:szCs w:val="26"/>
        </w:rPr>
        <w:t>Attribution des prestations</w:t>
      </w:r>
    </w:p>
    <w:p w:rsidR="000E40A9" w:rsidRPr="005C0D55" w:rsidRDefault="0000558B" w:rsidP="001E09E7">
      <w:pPr>
        <w:pStyle w:val="Zkladntext3"/>
        <w:spacing w:before="120"/>
        <w:rPr>
          <w:spacing w:val="-3"/>
          <w:sz w:val="26"/>
          <w:szCs w:val="26"/>
        </w:rPr>
      </w:pPr>
      <w:r w:rsidRPr="005C0D55">
        <w:rPr>
          <w:b/>
          <w:bCs/>
          <w:spacing w:val="-3"/>
          <w:sz w:val="26"/>
          <w:szCs w:val="26"/>
        </w:rPr>
        <w:tab/>
      </w:r>
      <w:r w:rsidR="000E40A9" w:rsidRPr="005C0D55">
        <w:rPr>
          <w:bCs/>
          <w:spacing w:val="-3"/>
          <w:sz w:val="26"/>
          <w:szCs w:val="26"/>
        </w:rPr>
        <w:t>1)</w:t>
      </w:r>
      <w:r w:rsidR="000E40A9" w:rsidRPr="005C0D55">
        <w:rPr>
          <w:b/>
          <w:bCs/>
          <w:spacing w:val="-3"/>
          <w:sz w:val="26"/>
          <w:szCs w:val="26"/>
        </w:rPr>
        <w:t xml:space="preserve"> </w:t>
      </w:r>
      <w:r w:rsidR="000E40A9" w:rsidRPr="005C0D55">
        <w:rPr>
          <w:spacing w:val="-3"/>
          <w:sz w:val="26"/>
          <w:szCs w:val="26"/>
        </w:rPr>
        <w:t>Les prestations de chômage prévues par la législation d’un Etat contractant seront servies par l’organisme compétent, à condition que la personne concernée se conforme aux règlements sur le séjour des étrangers, soit à la disposition de l’organisme compétent et remplisse les autres conditions d’octroi des prestations définies pour les ressortissants ayant leur résidence sur le territoire de cet Etat.</w:t>
      </w:r>
    </w:p>
    <w:p w:rsidR="000E40A9" w:rsidRPr="005C0D55" w:rsidRDefault="0000558B" w:rsidP="001E09E7">
      <w:pPr>
        <w:pStyle w:val="Zkladntext3"/>
        <w:spacing w:before="120"/>
        <w:rPr>
          <w:spacing w:val="-3"/>
          <w:sz w:val="26"/>
          <w:szCs w:val="26"/>
        </w:rPr>
      </w:pPr>
      <w:r w:rsidRPr="005C0D55">
        <w:rPr>
          <w:b/>
          <w:bCs/>
          <w:spacing w:val="-3"/>
          <w:sz w:val="26"/>
          <w:szCs w:val="26"/>
        </w:rPr>
        <w:tab/>
      </w:r>
      <w:r w:rsidR="000E40A9" w:rsidRPr="005C0D55">
        <w:rPr>
          <w:bCs/>
          <w:spacing w:val="-3"/>
          <w:sz w:val="26"/>
          <w:szCs w:val="26"/>
        </w:rPr>
        <w:t>2)</w:t>
      </w:r>
      <w:r w:rsidR="000E40A9" w:rsidRPr="005C0D55">
        <w:rPr>
          <w:b/>
          <w:bCs/>
          <w:spacing w:val="-3"/>
          <w:sz w:val="26"/>
          <w:szCs w:val="26"/>
        </w:rPr>
        <w:t xml:space="preserve"> </w:t>
      </w:r>
      <w:r w:rsidR="000E40A9" w:rsidRPr="005C0D55">
        <w:rPr>
          <w:spacing w:val="-3"/>
          <w:sz w:val="26"/>
          <w:szCs w:val="26"/>
        </w:rPr>
        <w:t>Pour déterminer le montant de la prestation, l’organisme compétent de l’Etat contractant prend en considération seulement les rémunérations de la dernière activité que ladite personne a exercée sur le territoire de cet Etat conformément à la législation qu’il applique.</w:t>
      </w:r>
    </w:p>
    <w:p w:rsidR="000E40A9" w:rsidRDefault="000E40A9" w:rsidP="001E09E7">
      <w:pPr>
        <w:pStyle w:val="Zkladntext3"/>
        <w:spacing w:before="120"/>
        <w:ind w:firstLine="708"/>
        <w:rPr>
          <w:spacing w:val="-3"/>
          <w:sz w:val="26"/>
          <w:szCs w:val="26"/>
        </w:rPr>
      </w:pPr>
      <w:r w:rsidRPr="005C0D55">
        <w:rPr>
          <w:bCs/>
          <w:spacing w:val="-3"/>
          <w:sz w:val="26"/>
          <w:szCs w:val="26"/>
        </w:rPr>
        <w:t>3)</w:t>
      </w:r>
      <w:r w:rsidRPr="005C0D55">
        <w:rPr>
          <w:spacing w:val="-3"/>
          <w:sz w:val="26"/>
          <w:szCs w:val="26"/>
        </w:rPr>
        <w:t xml:space="preserve"> La période de versement des prestations de chômage par l’organisme compétent d’un Etat contractant est réduite de la période pendant laquelle la personne avait perçu ces prestations de l’organisme compétent de l’autre Etat contractant au cours des douze derniers mois précédant sa demande de prestations auprès de l’organisme compétent  du premier Etat contractant.</w:t>
      </w:r>
    </w:p>
    <w:p w:rsidR="00B9653D" w:rsidRDefault="00B9653D" w:rsidP="001E09E7">
      <w:pPr>
        <w:pStyle w:val="Zkladntext3"/>
        <w:spacing w:before="120"/>
        <w:ind w:firstLine="708"/>
        <w:rPr>
          <w:spacing w:val="-3"/>
          <w:sz w:val="26"/>
          <w:szCs w:val="26"/>
        </w:rPr>
      </w:pPr>
    </w:p>
    <w:p w:rsidR="00B9653D" w:rsidRPr="005C0D55" w:rsidRDefault="00B9653D" w:rsidP="001E09E7">
      <w:pPr>
        <w:pStyle w:val="Zkladntext3"/>
        <w:spacing w:before="120"/>
        <w:ind w:firstLine="708"/>
        <w:rPr>
          <w:spacing w:val="-3"/>
          <w:sz w:val="26"/>
          <w:szCs w:val="26"/>
        </w:rPr>
      </w:pPr>
    </w:p>
    <w:p w:rsidR="000E40A9" w:rsidRPr="005C0D55" w:rsidRDefault="000E40A9" w:rsidP="001E09E7">
      <w:pPr>
        <w:pStyle w:val="Zkladntext3"/>
        <w:tabs>
          <w:tab w:val="left" w:pos="480"/>
        </w:tabs>
        <w:spacing w:before="120"/>
        <w:jc w:val="center"/>
        <w:rPr>
          <w:b/>
          <w:bCs/>
          <w:i/>
          <w:sz w:val="26"/>
          <w:szCs w:val="26"/>
        </w:rPr>
      </w:pPr>
      <w:r w:rsidRPr="005C0D55">
        <w:rPr>
          <w:b/>
          <w:bCs/>
          <w:i/>
          <w:sz w:val="26"/>
          <w:szCs w:val="26"/>
        </w:rPr>
        <w:t>Article 31</w:t>
      </w:r>
    </w:p>
    <w:p w:rsidR="000E40A9" w:rsidRPr="005C0D55" w:rsidRDefault="000E40A9" w:rsidP="001E09E7">
      <w:pPr>
        <w:pStyle w:val="Zkladntext3"/>
        <w:spacing w:before="120"/>
        <w:jc w:val="center"/>
        <w:rPr>
          <w:b/>
          <w:bCs/>
          <w:i/>
          <w:sz w:val="26"/>
          <w:szCs w:val="26"/>
          <w:rtl/>
        </w:rPr>
      </w:pPr>
      <w:r w:rsidRPr="005C0D55">
        <w:rPr>
          <w:b/>
          <w:bCs/>
          <w:i/>
          <w:sz w:val="26"/>
          <w:szCs w:val="26"/>
        </w:rPr>
        <w:t>Prise en considération des membres de la famille</w:t>
      </w:r>
    </w:p>
    <w:p w:rsidR="000E40A9" w:rsidRPr="005C0D55" w:rsidRDefault="000E40A9" w:rsidP="001E09E7">
      <w:pPr>
        <w:pStyle w:val="Zkladntext"/>
        <w:spacing w:before="120"/>
        <w:ind w:firstLine="708"/>
        <w:rPr>
          <w:b w:val="0"/>
          <w:bCs w:val="0"/>
          <w:sz w:val="26"/>
          <w:szCs w:val="26"/>
        </w:rPr>
      </w:pPr>
      <w:r w:rsidRPr="005C0D55">
        <w:rPr>
          <w:b w:val="0"/>
          <w:bCs w:val="0"/>
          <w:sz w:val="26"/>
          <w:szCs w:val="26"/>
        </w:rPr>
        <w:t>Si d’après la législation d’un Etat contractant le montant des prestations dépend du nombre des membres de la famille, l’organisme compétent dudit Etat prend en considération aussi ceux de ces membres qui ont leur résidence sur le territoire de l’autre Etat contractant.</w:t>
      </w:r>
    </w:p>
    <w:p w:rsidR="000E40A9" w:rsidRPr="005C0D55" w:rsidRDefault="000E40A9" w:rsidP="001E09E7">
      <w:pPr>
        <w:pStyle w:val="Zkladntext3"/>
        <w:tabs>
          <w:tab w:val="left" w:pos="480"/>
        </w:tabs>
        <w:spacing w:before="120"/>
        <w:rPr>
          <w:b/>
          <w:bCs/>
          <w:sz w:val="26"/>
          <w:szCs w:val="26"/>
          <w:u w:val="single"/>
        </w:rPr>
      </w:pPr>
    </w:p>
    <w:p w:rsidR="000E40A9" w:rsidRPr="005C0D55" w:rsidRDefault="000E40A9" w:rsidP="001E09E7">
      <w:pPr>
        <w:pStyle w:val="Zkladntext3"/>
        <w:tabs>
          <w:tab w:val="left" w:pos="480"/>
        </w:tabs>
        <w:spacing w:before="120"/>
        <w:jc w:val="center"/>
        <w:rPr>
          <w:b/>
          <w:bCs/>
          <w:i/>
          <w:sz w:val="26"/>
          <w:szCs w:val="26"/>
        </w:rPr>
      </w:pPr>
      <w:r w:rsidRPr="005C0D55">
        <w:rPr>
          <w:b/>
          <w:bCs/>
          <w:i/>
          <w:sz w:val="26"/>
          <w:szCs w:val="26"/>
        </w:rPr>
        <w:t>Article 32</w:t>
      </w:r>
    </w:p>
    <w:p w:rsidR="000E40A9" w:rsidRPr="005C0D55" w:rsidRDefault="000E40A9" w:rsidP="001E09E7">
      <w:pPr>
        <w:pStyle w:val="Zkladntext3"/>
        <w:tabs>
          <w:tab w:val="left" w:pos="480"/>
        </w:tabs>
        <w:spacing w:before="120"/>
        <w:jc w:val="center"/>
        <w:rPr>
          <w:b/>
          <w:bCs/>
          <w:i/>
          <w:sz w:val="26"/>
          <w:szCs w:val="26"/>
        </w:rPr>
      </w:pPr>
      <w:r w:rsidRPr="005C0D55">
        <w:rPr>
          <w:b/>
          <w:bCs/>
          <w:i/>
          <w:sz w:val="26"/>
          <w:szCs w:val="26"/>
        </w:rPr>
        <w:t>Non-exportation des prestations</w:t>
      </w:r>
    </w:p>
    <w:p w:rsidR="000E40A9" w:rsidRPr="005C0D55" w:rsidRDefault="000E40A9" w:rsidP="001E09E7">
      <w:pPr>
        <w:pStyle w:val="Zkladntext"/>
        <w:spacing w:before="120"/>
        <w:ind w:firstLine="708"/>
        <w:rPr>
          <w:b w:val="0"/>
          <w:bCs w:val="0"/>
          <w:sz w:val="26"/>
          <w:szCs w:val="26"/>
        </w:rPr>
      </w:pPr>
      <w:r w:rsidRPr="005C0D55">
        <w:rPr>
          <w:b w:val="0"/>
          <w:bCs w:val="0"/>
          <w:sz w:val="26"/>
          <w:szCs w:val="26"/>
        </w:rPr>
        <w:t>Les prestations de chômage ne sont versées ni dans l’autre Etat contractant ni dans les Etats tiers.</w:t>
      </w:r>
    </w:p>
    <w:p w:rsidR="005D1D68" w:rsidRPr="005C0D55" w:rsidRDefault="005D1D68" w:rsidP="001E09E7">
      <w:pPr>
        <w:pStyle w:val="Zkladntext"/>
        <w:spacing w:before="120"/>
        <w:rPr>
          <w:sz w:val="26"/>
          <w:szCs w:val="26"/>
        </w:rPr>
      </w:pPr>
    </w:p>
    <w:p w:rsidR="005D1D68" w:rsidRDefault="005D1D68" w:rsidP="001E09E7">
      <w:pPr>
        <w:pStyle w:val="Zkladntext"/>
        <w:spacing w:before="120"/>
        <w:rPr>
          <w:sz w:val="26"/>
          <w:szCs w:val="26"/>
        </w:rPr>
      </w:pPr>
    </w:p>
    <w:p w:rsidR="003B687F" w:rsidRPr="005C0D55" w:rsidRDefault="003B687F" w:rsidP="001E09E7">
      <w:pPr>
        <w:pStyle w:val="Zkladntext"/>
        <w:spacing w:before="120"/>
        <w:rPr>
          <w:sz w:val="26"/>
          <w:szCs w:val="26"/>
        </w:rPr>
      </w:pPr>
    </w:p>
    <w:p w:rsidR="000E40A9" w:rsidRPr="005C0D55" w:rsidRDefault="000E40A9" w:rsidP="001E09E7">
      <w:pPr>
        <w:pStyle w:val="Zkladntext"/>
        <w:spacing w:before="120"/>
        <w:jc w:val="center"/>
        <w:rPr>
          <w:sz w:val="26"/>
          <w:szCs w:val="26"/>
        </w:rPr>
      </w:pPr>
      <w:r w:rsidRPr="005C0D55">
        <w:rPr>
          <w:sz w:val="26"/>
          <w:szCs w:val="26"/>
        </w:rPr>
        <w:t>CHAPITRE VI</w:t>
      </w:r>
    </w:p>
    <w:p w:rsidR="000E40A9" w:rsidRPr="005C0D55" w:rsidRDefault="00B474D9" w:rsidP="001E09E7">
      <w:pPr>
        <w:pStyle w:val="Zkladntext"/>
        <w:spacing w:before="120"/>
        <w:jc w:val="center"/>
        <w:rPr>
          <w:iCs/>
          <w:sz w:val="26"/>
          <w:szCs w:val="26"/>
        </w:rPr>
      </w:pPr>
      <w:r w:rsidRPr="005C0D55">
        <w:rPr>
          <w:iCs/>
          <w:sz w:val="26"/>
          <w:szCs w:val="26"/>
        </w:rPr>
        <w:t>Indemnité d’a</w:t>
      </w:r>
      <w:r w:rsidR="000E40A9" w:rsidRPr="005C0D55">
        <w:rPr>
          <w:iCs/>
          <w:sz w:val="26"/>
          <w:szCs w:val="26"/>
        </w:rPr>
        <w:t xml:space="preserve">ccouchement et </w:t>
      </w:r>
      <w:r w:rsidR="000F2443" w:rsidRPr="005C0D55">
        <w:rPr>
          <w:iCs/>
          <w:sz w:val="26"/>
          <w:szCs w:val="26"/>
        </w:rPr>
        <w:t>a</w:t>
      </w:r>
      <w:r w:rsidR="000E40A9" w:rsidRPr="005C0D55">
        <w:rPr>
          <w:iCs/>
          <w:sz w:val="26"/>
          <w:szCs w:val="26"/>
        </w:rPr>
        <w:t>llocations familiales</w:t>
      </w:r>
    </w:p>
    <w:p w:rsidR="000E40A9" w:rsidRPr="005C0D55" w:rsidRDefault="000E40A9" w:rsidP="001E09E7">
      <w:pPr>
        <w:pStyle w:val="Zkladntext"/>
        <w:spacing w:before="120"/>
        <w:jc w:val="center"/>
        <w:rPr>
          <w:sz w:val="26"/>
          <w:szCs w:val="26"/>
          <w:u w:val="single"/>
        </w:rPr>
      </w:pPr>
    </w:p>
    <w:p w:rsidR="000E40A9" w:rsidRPr="005C0D55" w:rsidRDefault="000E40A9" w:rsidP="001E09E7">
      <w:pPr>
        <w:pStyle w:val="Zkladntext"/>
        <w:spacing w:before="120"/>
        <w:jc w:val="center"/>
        <w:rPr>
          <w:i/>
          <w:sz w:val="26"/>
          <w:szCs w:val="26"/>
        </w:rPr>
      </w:pPr>
      <w:r w:rsidRPr="005C0D55">
        <w:rPr>
          <w:i/>
          <w:sz w:val="26"/>
          <w:szCs w:val="26"/>
        </w:rPr>
        <w:t>Article 33</w:t>
      </w:r>
    </w:p>
    <w:p w:rsidR="000E40A9" w:rsidRPr="005C0D55" w:rsidRDefault="00B474D9" w:rsidP="001E09E7">
      <w:pPr>
        <w:pStyle w:val="Zkladntext3"/>
        <w:tabs>
          <w:tab w:val="left" w:pos="480"/>
        </w:tabs>
        <w:spacing w:before="120"/>
        <w:jc w:val="center"/>
        <w:rPr>
          <w:b/>
          <w:bCs/>
          <w:i/>
          <w:sz w:val="26"/>
          <w:szCs w:val="26"/>
        </w:rPr>
      </w:pPr>
      <w:r w:rsidRPr="005C0D55">
        <w:rPr>
          <w:b/>
          <w:bCs/>
          <w:i/>
          <w:sz w:val="26"/>
          <w:szCs w:val="26"/>
        </w:rPr>
        <w:t>Attribution des indemnités d’accouchements</w:t>
      </w:r>
      <w:r w:rsidR="000E40A9" w:rsidRPr="005C0D55">
        <w:rPr>
          <w:b/>
          <w:bCs/>
          <w:i/>
          <w:sz w:val="26"/>
          <w:szCs w:val="26"/>
        </w:rPr>
        <w:t xml:space="preserve"> et </w:t>
      </w:r>
      <w:r w:rsidR="000F2443" w:rsidRPr="005C0D55">
        <w:rPr>
          <w:b/>
          <w:bCs/>
          <w:i/>
          <w:sz w:val="26"/>
          <w:szCs w:val="26"/>
        </w:rPr>
        <w:t xml:space="preserve">des </w:t>
      </w:r>
      <w:r w:rsidR="000E40A9" w:rsidRPr="005C0D55">
        <w:rPr>
          <w:b/>
          <w:bCs/>
          <w:i/>
          <w:sz w:val="26"/>
          <w:szCs w:val="26"/>
        </w:rPr>
        <w:t>allocations familiales</w:t>
      </w:r>
    </w:p>
    <w:p w:rsidR="000E40A9" w:rsidRPr="005C0D55" w:rsidRDefault="000E40A9" w:rsidP="001E09E7">
      <w:pPr>
        <w:pStyle w:val="Zkladntext3"/>
        <w:spacing w:before="120"/>
        <w:ind w:firstLine="708"/>
        <w:rPr>
          <w:sz w:val="26"/>
          <w:szCs w:val="26"/>
        </w:rPr>
      </w:pPr>
      <w:r w:rsidRPr="005C0D55">
        <w:rPr>
          <w:sz w:val="26"/>
          <w:szCs w:val="26"/>
        </w:rPr>
        <w:t xml:space="preserve"> </w:t>
      </w:r>
      <w:r w:rsidR="00B474D9" w:rsidRPr="005C0D55">
        <w:rPr>
          <w:sz w:val="26"/>
          <w:szCs w:val="26"/>
        </w:rPr>
        <w:t>Sous réserve des dispositions de l’article 6 de la présente convention, le d</w:t>
      </w:r>
      <w:r w:rsidR="00AF6807" w:rsidRPr="005C0D55">
        <w:rPr>
          <w:sz w:val="26"/>
          <w:szCs w:val="26"/>
        </w:rPr>
        <w:t>r</w:t>
      </w:r>
      <w:r w:rsidR="00B474D9" w:rsidRPr="005C0D55">
        <w:rPr>
          <w:sz w:val="26"/>
          <w:szCs w:val="26"/>
        </w:rPr>
        <w:t xml:space="preserve">oit aux indemnités d’accouchement et aux allocations familiales </w:t>
      </w:r>
      <w:r w:rsidR="000F2443" w:rsidRPr="005C0D55">
        <w:rPr>
          <w:sz w:val="26"/>
          <w:szCs w:val="26"/>
        </w:rPr>
        <w:t>est déterminé</w:t>
      </w:r>
      <w:r w:rsidR="00B474D9" w:rsidRPr="005C0D55">
        <w:rPr>
          <w:sz w:val="26"/>
          <w:szCs w:val="26"/>
        </w:rPr>
        <w:t xml:space="preserve"> en application exclusive de la législation de chacun des deux Etats contractants.</w:t>
      </w:r>
    </w:p>
    <w:p w:rsidR="000E40A9" w:rsidRPr="005C0D55" w:rsidRDefault="000E40A9" w:rsidP="001E09E7">
      <w:pPr>
        <w:pStyle w:val="Zkladntext3"/>
        <w:spacing w:before="120"/>
        <w:rPr>
          <w:rFonts w:eastAsia="Batang"/>
          <w:sz w:val="26"/>
          <w:szCs w:val="26"/>
        </w:rPr>
      </w:pPr>
    </w:p>
    <w:p w:rsidR="000E40A9" w:rsidRPr="005C0D55" w:rsidRDefault="000E40A9" w:rsidP="001E09E7">
      <w:pPr>
        <w:pStyle w:val="Zkladntext3"/>
        <w:tabs>
          <w:tab w:val="center" w:pos="4819"/>
          <w:tab w:val="left" w:pos="6540"/>
        </w:tabs>
        <w:spacing w:before="120"/>
        <w:jc w:val="center"/>
        <w:rPr>
          <w:b/>
          <w:bCs/>
          <w:sz w:val="26"/>
          <w:szCs w:val="26"/>
        </w:rPr>
      </w:pPr>
      <w:r w:rsidRPr="005C0D55">
        <w:rPr>
          <w:b/>
          <w:bCs/>
          <w:sz w:val="26"/>
          <w:szCs w:val="26"/>
        </w:rPr>
        <w:t>PARTIE IV</w:t>
      </w:r>
    </w:p>
    <w:p w:rsidR="000E40A9" w:rsidRPr="005C0D55" w:rsidRDefault="000E40A9" w:rsidP="001E09E7">
      <w:pPr>
        <w:pStyle w:val="Zkladntext3"/>
        <w:spacing w:before="120"/>
        <w:jc w:val="center"/>
        <w:rPr>
          <w:b/>
          <w:bCs/>
          <w:iCs/>
          <w:sz w:val="26"/>
          <w:szCs w:val="26"/>
        </w:rPr>
      </w:pPr>
      <w:r w:rsidRPr="005C0D55">
        <w:rPr>
          <w:b/>
          <w:bCs/>
          <w:iCs/>
          <w:sz w:val="26"/>
          <w:szCs w:val="26"/>
        </w:rPr>
        <w:t>Dispositions diverses</w:t>
      </w:r>
    </w:p>
    <w:p w:rsidR="000E40A9" w:rsidRPr="005C0D55" w:rsidRDefault="000E40A9" w:rsidP="001E09E7">
      <w:pPr>
        <w:pStyle w:val="Zkladntext3"/>
        <w:spacing w:before="120"/>
        <w:jc w:val="center"/>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34</w:t>
      </w:r>
    </w:p>
    <w:p w:rsidR="000E40A9" w:rsidRPr="005C0D55" w:rsidRDefault="000E40A9" w:rsidP="001E09E7">
      <w:pPr>
        <w:pStyle w:val="Zkladntext3"/>
        <w:spacing w:before="120"/>
        <w:jc w:val="center"/>
        <w:rPr>
          <w:b/>
          <w:bCs/>
          <w:i/>
          <w:sz w:val="26"/>
          <w:szCs w:val="26"/>
        </w:rPr>
      </w:pPr>
      <w:r w:rsidRPr="005C0D55">
        <w:rPr>
          <w:b/>
          <w:bCs/>
          <w:i/>
          <w:sz w:val="26"/>
          <w:szCs w:val="26"/>
        </w:rPr>
        <w:t>Attributions des autorités compétentes</w:t>
      </w:r>
    </w:p>
    <w:p w:rsidR="000E40A9" w:rsidRPr="005C0D55" w:rsidRDefault="000E40A9" w:rsidP="001E09E7">
      <w:pPr>
        <w:pStyle w:val="Zkladntext3"/>
        <w:spacing w:before="120"/>
        <w:ind w:firstLine="709"/>
        <w:rPr>
          <w:sz w:val="26"/>
          <w:szCs w:val="26"/>
        </w:rPr>
      </w:pPr>
      <w:r w:rsidRPr="005C0D55">
        <w:rPr>
          <w:sz w:val="26"/>
          <w:szCs w:val="26"/>
        </w:rPr>
        <w:t xml:space="preserve">Les autorités compétentes des Etats contractants déterminent les procédures et les mesures permettant l’application de la présente convention. </w:t>
      </w:r>
    </w:p>
    <w:p w:rsidR="000E40A9" w:rsidRPr="005C0D55" w:rsidRDefault="000E40A9" w:rsidP="001E09E7">
      <w:pPr>
        <w:pStyle w:val="Zkladntext3"/>
        <w:spacing w:before="120"/>
        <w:rPr>
          <w:sz w:val="26"/>
          <w:szCs w:val="26"/>
        </w:rPr>
      </w:pPr>
      <w:r w:rsidRPr="005C0D55">
        <w:rPr>
          <w:sz w:val="26"/>
          <w:szCs w:val="26"/>
        </w:rPr>
        <w:t>En particulier, les autorités compétentes</w:t>
      </w:r>
      <w:r w:rsidR="00394B7C" w:rsidRPr="005C0D55">
        <w:rPr>
          <w:sz w:val="26"/>
          <w:szCs w:val="26"/>
        </w:rPr>
        <w:t>:</w:t>
      </w:r>
    </w:p>
    <w:p w:rsidR="000E40A9" w:rsidRPr="005C0D55" w:rsidRDefault="0000558B" w:rsidP="001E09E7">
      <w:pPr>
        <w:pStyle w:val="Zkladntext3"/>
        <w:spacing w:before="120"/>
        <w:ind w:left="426" w:hanging="426"/>
        <w:rPr>
          <w:sz w:val="26"/>
          <w:szCs w:val="26"/>
        </w:rPr>
      </w:pPr>
      <w:r w:rsidRPr="005C0D55">
        <w:rPr>
          <w:sz w:val="26"/>
          <w:szCs w:val="26"/>
        </w:rPr>
        <w:t xml:space="preserve">a) </w:t>
      </w:r>
      <w:r w:rsidR="000E40A9" w:rsidRPr="005C0D55">
        <w:rPr>
          <w:sz w:val="26"/>
          <w:szCs w:val="26"/>
        </w:rPr>
        <w:t>prennent tout arrangement administratif nécessaire à l’application de la présente convention,</w:t>
      </w:r>
    </w:p>
    <w:p w:rsidR="000E40A9" w:rsidRPr="005C0D55" w:rsidRDefault="0000558B" w:rsidP="001E09E7">
      <w:pPr>
        <w:pStyle w:val="Zkladntext3"/>
        <w:spacing w:before="120"/>
        <w:ind w:left="360" w:hanging="360"/>
        <w:rPr>
          <w:sz w:val="26"/>
          <w:szCs w:val="26"/>
        </w:rPr>
      </w:pPr>
      <w:r w:rsidRPr="005C0D55">
        <w:rPr>
          <w:sz w:val="26"/>
          <w:szCs w:val="26"/>
        </w:rPr>
        <w:t xml:space="preserve">b) </w:t>
      </w:r>
      <w:r w:rsidR="000E40A9" w:rsidRPr="005C0D55">
        <w:rPr>
          <w:sz w:val="26"/>
          <w:szCs w:val="26"/>
        </w:rPr>
        <w:t>se communiquent toutes informations concernant les modifications de leurs législations</w:t>
      </w:r>
      <w:r w:rsidR="00A3090C" w:rsidRPr="005C0D55">
        <w:rPr>
          <w:sz w:val="26"/>
          <w:szCs w:val="26"/>
        </w:rPr>
        <w:t xml:space="preserve"> susceptibles d’affecter </w:t>
      </w:r>
      <w:r w:rsidR="001D453B" w:rsidRPr="005C0D55">
        <w:rPr>
          <w:sz w:val="26"/>
          <w:szCs w:val="26"/>
        </w:rPr>
        <w:t>l’</w:t>
      </w:r>
      <w:r w:rsidR="000E40A9" w:rsidRPr="005C0D55">
        <w:rPr>
          <w:sz w:val="26"/>
          <w:szCs w:val="26"/>
        </w:rPr>
        <w:t>application</w:t>
      </w:r>
      <w:r w:rsidR="00BF5E12" w:rsidRPr="005C0D55">
        <w:rPr>
          <w:sz w:val="26"/>
          <w:szCs w:val="26"/>
        </w:rPr>
        <w:t xml:space="preserve"> de la présente convention</w:t>
      </w:r>
      <w:r w:rsidR="000E40A9" w:rsidRPr="005C0D55">
        <w:rPr>
          <w:sz w:val="26"/>
          <w:szCs w:val="26"/>
        </w:rPr>
        <w:t>,</w:t>
      </w:r>
      <w:r w:rsidR="00A3090C" w:rsidRPr="005C0D55">
        <w:rPr>
          <w:sz w:val="26"/>
          <w:szCs w:val="26"/>
        </w:rPr>
        <w:t xml:space="preserve">                                                  </w:t>
      </w:r>
    </w:p>
    <w:p w:rsidR="000E40A9" w:rsidRPr="005C0D55" w:rsidRDefault="0000558B" w:rsidP="001E09E7">
      <w:pPr>
        <w:pStyle w:val="Zkladntext3"/>
        <w:spacing w:before="120"/>
        <w:ind w:left="360" w:hanging="360"/>
        <w:rPr>
          <w:sz w:val="26"/>
          <w:szCs w:val="26"/>
        </w:rPr>
      </w:pPr>
      <w:r w:rsidRPr="005C0D55">
        <w:rPr>
          <w:sz w:val="26"/>
          <w:szCs w:val="26"/>
        </w:rPr>
        <w:t xml:space="preserve">c) </w:t>
      </w:r>
      <w:r w:rsidR="000E40A9" w:rsidRPr="005C0D55">
        <w:rPr>
          <w:sz w:val="26"/>
          <w:szCs w:val="26"/>
        </w:rPr>
        <w:t>désignent les organismes de liaison afin de faciliter les relations entre les organismes des Etats contractants.</w:t>
      </w:r>
    </w:p>
    <w:p w:rsidR="000E40A9" w:rsidRPr="005C0D55" w:rsidRDefault="000E40A9" w:rsidP="001E09E7">
      <w:pPr>
        <w:pStyle w:val="Zkladntext3"/>
        <w:spacing w:before="120"/>
        <w:rPr>
          <w:sz w:val="26"/>
          <w:szCs w:val="26"/>
          <w:u w:val="single"/>
        </w:rPr>
      </w:pPr>
    </w:p>
    <w:p w:rsidR="000E40A9" w:rsidRPr="005C0D55" w:rsidRDefault="000E40A9" w:rsidP="001E09E7">
      <w:pPr>
        <w:pStyle w:val="Zkladntext3"/>
        <w:spacing w:before="120"/>
        <w:rPr>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35</w:t>
      </w:r>
    </w:p>
    <w:p w:rsidR="000E40A9" w:rsidRPr="005C0D55" w:rsidRDefault="000E40A9" w:rsidP="001E09E7">
      <w:pPr>
        <w:pStyle w:val="Zkladntext3"/>
        <w:spacing w:before="120"/>
        <w:jc w:val="center"/>
        <w:rPr>
          <w:b/>
          <w:bCs/>
          <w:i/>
          <w:sz w:val="26"/>
          <w:szCs w:val="26"/>
        </w:rPr>
      </w:pPr>
      <w:r w:rsidRPr="005C0D55">
        <w:rPr>
          <w:b/>
          <w:bCs/>
          <w:i/>
          <w:sz w:val="26"/>
          <w:szCs w:val="26"/>
        </w:rPr>
        <w:t>Entraide administrative</w:t>
      </w:r>
    </w:p>
    <w:p w:rsidR="000E40A9" w:rsidRPr="005C0D55" w:rsidRDefault="000E40A9" w:rsidP="001E09E7">
      <w:pPr>
        <w:pStyle w:val="Zkladntext3"/>
        <w:spacing w:before="120"/>
        <w:ind w:firstLine="360"/>
        <w:rPr>
          <w:sz w:val="26"/>
          <w:szCs w:val="26"/>
        </w:rPr>
      </w:pPr>
      <w:r w:rsidRPr="005C0D55">
        <w:rPr>
          <w:sz w:val="26"/>
          <w:szCs w:val="26"/>
        </w:rPr>
        <w:t xml:space="preserve">Les autorités et les organismes compétents des Etats contractants se prêtent gratuitement leurs bons offices pour l'application de la présente convention comme s'il s'agissait de l'application de leurs propres législations. </w:t>
      </w:r>
    </w:p>
    <w:p w:rsidR="000E40A9" w:rsidRPr="005C0D55" w:rsidRDefault="000E40A9" w:rsidP="001E09E7">
      <w:pPr>
        <w:pStyle w:val="Zkladntext3"/>
        <w:spacing w:before="120"/>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36</w:t>
      </w:r>
    </w:p>
    <w:p w:rsidR="000E40A9" w:rsidRPr="005C0D55" w:rsidRDefault="000E40A9" w:rsidP="001E09E7">
      <w:pPr>
        <w:pStyle w:val="Zkladntext3"/>
        <w:spacing w:before="120"/>
        <w:jc w:val="center"/>
        <w:rPr>
          <w:b/>
          <w:bCs/>
          <w:i/>
          <w:sz w:val="26"/>
          <w:szCs w:val="26"/>
        </w:rPr>
      </w:pPr>
      <w:r w:rsidRPr="005C0D55">
        <w:rPr>
          <w:b/>
          <w:bCs/>
          <w:i/>
          <w:sz w:val="26"/>
          <w:szCs w:val="26"/>
        </w:rPr>
        <w:t>Expertises médicales</w:t>
      </w:r>
    </w:p>
    <w:p w:rsidR="000E40A9" w:rsidRPr="005C0D55" w:rsidRDefault="000E40A9" w:rsidP="001E09E7">
      <w:pPr>
        <w:pStyle w:val="Zkladntext"/>
        <w:spacing w:before="120"/>
        <w:ind w:firstLine="708"/>
        <w:rPr>
          <w:b w:val="0"/>
          <w:bCs w:val="0"/>
          <w:sz w:val="26"/>
          <w:szCs w:val="26"/>
        </w:rPr>
      </w:pPr>
      <w:r w:rsidRPr="005C0D55">
        <w:rPr>
          <w:b w:val="0"/>
          <w:sz w:val="26"/>
          <w:szCs w:val="26"/>
        </w:rPr>
        <w:t>1)</w:t>
      </w:r>
      <w:r w:rsidRPr="005C0D55">
        <w:rPr>
          <w:b w:val="0"/>
          <w:bCs w:val="0"/>
          <w:sz w:val="26"/>
          <w:szCs w:val="26"/>
        </w:rPr>
        <w:t xml:space="preserve"> Les expertises médicales, contrôles médicaux ou interventions d’un médecin spécialiste concernant des personnes qui séjournent ou résident sur le territoire de l’autre Etat contractant sont effectués à la demande de l’organisme  compétent par l’organisme du lieu de séjour ou de résidence conformément aux procédures prévues par l´arrangement administratif mentionné  à l’article 34 de la présente convention. Les frais engagés incombent à l’organisme compétent à l´exception des frais d´expertises, contrôles ou interventions, effectués dans l’intérêt des organismes des Etats contractants, qui restent à la charge de l´organisme du lieu de séjour ou de résidence.</w:t>
      </w:r>
    </w:p>
    <w:p w:rsidR="000E40A9" w:rsidRPr="005C0D55" w:rsidRDefault="000E40A9" w:rsidP="001E09E7">
      <w:pPr>
        <w:pStyle w:val="Zkladntext"/>
        <w:spacing w:before="120"/>
        <w:ind w:firstLine="708"/>
        <w:rPr>
          <w:b w:val="0"/>
          <w:bCs w:val="0"/>
          <w:sz w:val="26"/>
          <w:szCs w:val="26"/>
        </w:rPr>
      </w:pPr>
      <w:r w:rsidRPr="005C0D55">
        <w:rPr>
          <w:b w:val="0"/>
          <w:sz w:val="26"/>
          <w:szCs w:val="26"/>
        </w:rPr>
        <w:t>2)</w:t>
      </w:r>
      <w:r w:rsidRPr="005C0D55">
        <w:rPr>
          <w:b w:val="0"/>
          <w:bCs w:val="0"/>
          <w:sz w:val="26"/>
          <w:szCs w:val="26"/>
        </w:rPr>
        <w:t xml:space="preserve"> Les organismes d’un Etat contractant  reconnaissent de façon réciproque les documents délivrés par les organismes de l’autre Etat contractant ; toutefois l’évaluation de l’état de santé ou du taux d’incapacité ne peut être faite que par l’organisme de l’Etat contractant qui est compétent en matière d’attribution des prestations.</w:t>
      </w:r>
    </w:p>
    <w:p w:rsidR="000E40A9" w:rsidRPr="005C0D55" w:rsidRDefault="000E40A9" w:rsidP="001E09E7">
      <w:pPr>
        <w:pStyle w:val="Zkladntext"/>
        <w:spacing w:before="120"/>
        <w:ind w:firstLine="708"/>
        <w:rPr>
          <w:b w:val="0"/>
          <w:bCs w:val="0"/>
          <w:sz w:val="26"/>
          <w:szCs w:val="26"/>
        </w:rPr>
      </w:pPr>
      <w:r w:rsidRPr="005C0D55">
        <w:rPr>
          <w:b w:val="0"/>
          <w:sz w:val="26"/>
          <w:szCs w:val="26"/>
        </w:rPr>
        <w:t>3)</w:t>
      </w:r>
      <w:r w:rsidRPr="005C0D55">
        <w:rPr>
          <w:b w:val="0"/>
          <w:bCs w:val="0"/>
          <w:sz w:val="26"/>
          <w:szCs w:val="26"/>
        </w:rPr>
        <w:t xml:space="preserve">  Les modalités de remboursement des frais visés au paragraphe premier du présent article  sont fixées entre les autorités compétentes selon les mêmes modalités que celles prévues à l'article 14 de la présente convention.</w:t>
      </w:r>
    </w:p>
    <w:p w:rsidR="00E97B83" w:rsidRPr="005C0D55" w:rsidRDefault="00E97B83" w:rsidP="001E09E7">
      <w:pPr>
        <w:pStyle w:val="Zkladntext3"/>
        <w:spacing w:before="120"/>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37</w:t>
      </w:r>
    </w:p>
    <w:p w:rsidR="000E40A9" w:rsidRPr="005C0D55" w:rsidRDefault="000E40A9" w:rsidP="001E09E7">
      <w:pPr>
        <w:pStyle w:val="Nadpis8"/>
        <w:keepLines w:val="0"/>
        <w:tabs>
          <w:tab w:val="clear" w:pos="7022"/>
          <w:tab w:val="left" w:pos="-192"/>
          <w:tab w:val="left" w:pos="0"/>
        </w:tabs>
        <w:spacing w:before="120"/>
        <w:rPr>
          <w:b/>
          <w:bCs/>
          <w:iCs w:val="0"/>
          <w:sz w:val="26"/>
          <w:szCs w:val="26"/>
        </w:rPr>
      </w:pPr>
      <w:r w:rsidRPr="005C0D55">
        <w:rPr>
          <w:b/>
          <w:bCs/>
          <w:iCs w:val="0"/>
          <w:sz w:val="26"/>
          <w:szCs w:val="26"/>
        </w:rPr>
        <w:t>Exemption de taxes et dispense de légalisation</w:t>
      </w:r>
    </w:p>
    <w:p w:rsidR="000E40A9" w:rsidRPr="005C0D55" w:rsidRDefault="0000558B" w:rsidP="001E09E7">
      <w:pPr>
        <w:pStyle w:val="Zkladntext2"/>
        <w:keepNext/>
        <w:spacing w:before="120"/>
        <w:rPr>
          <w:color w:val="auto"/>
          <w:spacing w:val="-3"/>
          <w:sz w:val="26"/>
          <w:szCs w:val="26"/>
        </w:rPr>
      </w:pPr>
      <w:r w:rsidRPr="005C0D55">
        <w:rPr>
          <w:b/>
          <w:bCs/>
          <w:color w:val="auto"/>
          <w:spacing w:val="-3"/>
          <w:sz w:val="26"/>
          <w:szCs w:val="26"/>
        </w:rPr>
        <w:tab/>
      </w:r>
      <w:r w:rsidR="000E40A9" w:rsidRPr="005C0D55">
        <w:rPr>
          <w:bCs/>
          <w:color w:val="auto"/>
          <w:spacing w:val="-3"/>
          <w:sz w:val="26"/>
          <w:szCs w:val="26"/>
        </w:rPr>
        <w:t>1)</w:t>
      </w:r>
      <w:r w:rsidR="000E40A9" w:rsidRPr="005C0D55">
        <w:rPr>
          <w:color w:val="auto"/>
          <w:spacing w:val="-3"/>
          <w:sz w:val="26"/>
          <w:szCs w:val="26"/>
        </w:rPr>
        <w:t xml:space="preserve"> Toute exemption ou réduction de taxes, de droits de timbre, de frais de greffe ou d’enregistrement des actes ou des documents requis, prévue par la législation de l'un des Etats contractants s’applique également aux actes et aux documents à produire en application de la législation de l’autre Etat contractant ou de la présente convention.</w:t>
      </w:r>
    </w:p>
    <w:p w:rsidR="000E40A9" w:rsidRPr="005C0D55" w:rsidRDefault="0000558B" w:rsidP="001E09E7">
      <w:pPr>
        <w:pStyle w:val="Zkladntext2"/>
        <w:keepNext/>
        <w:spacing w:before="120"/>
        <w:rPr>
          <w:color w:val="auto"/>
          <w:spacing w:val="-3"/>
          <w:sz w:val="26"/>
          <w:szCs w:val="26"/>
        </w:rPr>
      </w:pPr>
      <w:r w:rsidRPr="005C0D55">
        <w:rPr>
          <w:b/>
          <w:bCs/>
          <w:color w:val="auto"/>
          <w:sz w:val="26"/>
          <w:szCs w:val="26"/>
        </w:rPr>
        <w:tab/>
      </w:r>
      <w:r w:rsidR="000E40A9" w:rsidRPr="005C0D55">
        <w:rPr>
          <w:bCs/>
          <w:color w:val="auto"/>
          <w:sz w:val="26"/>
          <w:szCs w:val="26"/>
        </w:rPr>
        <w:t>2)</w:t>
      </w:r>
      <w:r w:rsidR="000E40A9" w:rsidRPr="005C0D55">
        <w:rPr>
          <w:color w:val="auto"/>
          <w:sz w:val="26"/>
          <w:szCs w:val="26"/>
        </w:rPr>
        <w:t xml:space="preserve"> Tous les actes, documents ou autres pièces de nature officielle, à produire aux fins de l’application de la présente convention, sont dispensés de la légalisation  des autorités diplomatiques ou consulaires ou de toute autre formalité similaire.</w:t>
      </w:r>
    </w:p>
    <w:p w:rsidR="000E40A9" w:rsidRDefault="000E40A9" w:rsidP="001E09E7">
      <w:pPr>
        <w:pStyle w:val="Zkladntext3"/>
        <w:spacing w:before="120"/>
        <w:rPr>
          <w:b/>
          <w:bCs/>
          <w:sz w:val="26"/>
          <w:szCs w:val="26"/>
          <w:u w:val="single"/>
        </w:rPr>
      </w:pPr>
    </w:p>
    <w:p w:rsidR="003B687F" w:rsidRPr="005C0D55" w:rsidRDefault="003B687F" w:rsidP="001E09E7">
      <w:pPr>
        <w:pStyle w:val="Zkladntext3"/>
        <w:spacing w:before="120"/>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 xml:space="preserve">Article 38 </w:t>
      </w:r>
    </w:p>
    <w:p w:rsidR="000E40A9" w:rsidRPr="005C0D55" w:rsidRDefault="000E40A9" w:rsidP="001E09E7">
      <w:pPr>
        <w:pStyle w:val="Zkladntext3"/>
        <w:spacing w:before="120"/>
        <w:jc w:val="center"/>
        <w:rPr>
          <w:b/>
          <w:bCs/>
          <w:i/>
          <w:sz w:val="26"/>
          <w:szCs w:val="26"/>
        </w:rPr>
      </w:pPr>
      <w:r w:rsidRPr="005C0D55">
        <w:rPr>
          <w:b/>
          <w:bCs/>
          <w:i/>
          <w:sz w:val="26"/>
          <w:szCs w:val="26"/>
        </w:rPr>
        <w:t>Langues d’application</w:t>
      </w:r>
    </w:p>
    <w:p w:rsidR="000E40A9" w:rsidRPr="005C0D55" w:rsidRDefault="000E40A9" w:rsidP="001E09E7">
      <w:pPr>
        <w:pStyle w:val="Zkladntext3"/>
        <w:spacing w:before="120"/>
        <w:ind w:firstLine="708"/>
        <w:rPr>
          <w:sz w:val="26"/>
          <w:szCs w:val="26"/>
        </w:rPr>
      </w:pPr>
      <w:r w:rsidRPr="005C0D55">
        <w:rPr>
          <w:bCs/>
          <w:sz w:val="26"/>
          <w:szCs w:val="26"/>
        </w:rPr>
        <w:t>1)</w:t>
      </w:r>
      <w:r w:rsidRPr="005C0D55">
        <w:rPr>
          <w:sz w:val="26"/>
          <w:szCs w:val="26"/>
        </w:rPr>
        <w:t xml:space="preserve"> Les autorités, organismes et juridictions d’un Etat contractant ne peuvent pas rejeter les requêtes ou autres documents qui leur sont adressés du fait qu’ils sont  rédigés en langue officielle de l’autre Etat contractant ou en anglais ou en français.</w:t>
      </w:r>
    </w:p>
    <w:p w:rsidR="000E40A9" w:rsidRPr="005C0D55" w:rsidRDefault="000E40A9" w:rsidP="001E09E7">
      <w:pPr>
        <w:pStyle w:val="Zkladntext3"/>
        <w:spacing w:before="120"/>
        <w:ind w:firstLine="708"/>
        <w:rPr>
          <w:sz w:val="26"/>
          <w:szCs w:val="26"/>
        </w:rPr>
      </w:pPr>
      <w:r w:rsidRPr="005C0D55">
        <w:rPr>
          <w:bCs/>
          <w:sz w:val="26"/>
          <w:szCs w:val="26"/>
        </w:rPr>
        <w:t>2)</w:t>
      </w:r>
      <w:r w:rsidRPr="005C0D55">
        <w:rPr>
          <w:sz w:val="26"/>
          <w:szCs w:val="26"/>
        </w:rPr>
        <w:t xml:space="preserve"> Pour l’application de la présente convention, les autorités, organismes et juridictions des Etats contractants peuvent communiquer directement  entre eux et avec les personnes concernées ou leurs représentants, en langues officielles des Etats contractants ou en anglais ou en français.  </w:t>
      </w:r>
    </w:p>
    <w:p w:rsidR="00623C46" w:rsidRDefault="00623C46" w:rsidP="001E09E7">
      <w:pPr>
        <w:pStyle w:val="Zkladntext3"/>
        <w:spacing w:before="120"/>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39</w:t>
      </w:r>
    </w:p>
    <w:p w:rsidR="000E40A9" w:rsidRPr="005C0D55" w:rsidRDefault="000E40A9" w:rsidP="001E09E7">
      <w:pPr>
        <w:pStyle w:val="Zkladntext3"/>
        <w:spacing w:before="120"/>
        <w:jc w:val="center"/>
        <w:rPr>
          <w:b/>
          <w:bCs/>
          <w:i/>
          <w:sz w:val="26"/>
          <w:szCs w:val="26"/>
        </w:rPr>
      </w:pPr>
      <w:r w:rsidRPr="005C0D55">
        <w:rPr>
          <w:b/>
          <w:bCs/>
          <w:i/>
          <w:sz w:val="26"/>
          <w:szCs w:val="26"/>
        </w:rPr>
        <w:t>Délais relatifs à l’introduction des demandes, déclarations ou recours</w:t>
      </w:r>
    </w:p>
    <w:p w:rsidR="000E40A9" w:rsidRPr="005C0D55" w:rsidRDefault="000E40A9" w:rsidP="001E09E7">
      <w:pPr>
        <w:pStyle w:val="Zkladntext3"/>
        <w:spacing w:before="120"/>
        <w:ind w:firstLine="708"/>
        <w:rPr>
          <w:sz w:val="26"/>
          <w:szCs w:val="26"/>
        </w:rPr>
      </w:pPr>
      <w:r w:rsidRPr="005C0D55">
        <w:rPr>
          <w:sz w:val="26"/>
          <w:szCs w:val="26"/>
        </w:rPr>
        <w:t xml:space="preserve">Les demandes, déclarations et recours </w:t>
      </w:r>
      <w:r w:rsidRPr="005C0D55">
        <w:rPr>
          <w:bCs/>
          <w:sz w:val="26"/>
          <w:szCs w:val="26"/>
        </w:rPr>
        <w:t>qui auraient du  être</w:t>
      </w:r>
      <w:r w:rsidRPr="005C0D55">
        <w:rPr>
          <w:sz w:val="26"/>
          <w:szCs w:val="26"/>
        </w:rPr>
        <w:t xml:space="preserve"> introduits en application de la législation d’un Etat contractant dans un délai déterminé auprès d’une autorité</w:t>
      </w:r>
      <w:r w:rsidRPr="005C0D55">
        <w:rPr>
          <w:bCs/>
          <w:sz w:val="26"/>
          <w:szCs w:val="26"/>
        </w:rPr>
        <w:t>,  d’une juridiction  ou d’un organisme de cet Etat, sont recevables s’ils sont introduits dans le même délai auprès d’une autorité, d’une juridiction  ou d’un organisme</w:t>
      </w:r>
      <w:r w:rsidRPr="005C0D55">
        <w:rPr>
          <w:sz w:val="26"/>
          <w:szCs w:val="26"/>
        </w:rPr>
        <w:t xml:space="preserve"> de l’autre Etat contractant. Dans ce cas, l’autorité, la juridiction ou l’organisme ainsi saisi transmet sans délai ces demandes, déclarations ou recours à l’autorité ou à la juridiction ou à l’organisme compétent du premier Etat contractant, soit directement, soit par l’intermédiaire des </w:t>
      </w:r>
      <w:r w:rsidR="00DB0724" w:rsidRPr="005C0D55">
        <w:rPr>
          <w:sz w:val="26"/>
          <w:szCs w:val="26"/>
        </w:rPr>
        <w:t>organismes de liaison</w:t>
      </w:r>
      <w:r w:rsidRPr="005C0D55">
        <w:rPr>
          <w:sz w:val="26"/>
          <w:szCs w:val="26"/>
        </w:rPr>
        <w:t xml:space="preserve"> des Etats contractants concernés. La date à laquelle ces demandes, déclarations ou recours ont été introduits auprès d’une autorité ou d’une juridiction ou d’un organisme du second Etat contractant est considérée comme la date d’introduction auprès de l’autorité ou de la juridiction ou d’un organisme compétent pour en connaître.</w:t>
      </w:r>
    </w:p>
    <w:p w:rsidR="00623C46" w:rsidRPr="005C0D55" w:rsidRDefault="00623C46" w:rsidP="001E09E7">
      <w:pPr>
        <w:pStyle w:val="Zkladntext3"/>
        <w:spacing w:before="120"/>
        <w:jc w:val="center"/>
        <w:rPr>
          <w:b/>
          <w:bCs/>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40</w:t>
      </w:r>
    </w:p>
    <w:p w:rsidR="000E40A9" w:rsidRPr="005C0D55" w:rsidRDefault="000E40A9" w:rsidP="001E09E7">
      <w:pPr>
        <w:pStyle w:val="Zkladntext2"/>
        <w:spacing w:before="120"/>
        <w:jc w:val="center"/>
        <w:rPr>
          <w:b/>
          <w:i/>
          <w:color w:val="auto"/>
          <w:sz w:val="26"/>
          <w:szCs w:val="26"/>
        </w:rPr>
      </w:pPr>
      <w:r w:rsidRPr="005C0D55">
        <w:rPr>
          <w:b/>
          <w:i/>
          <w:color w:val="auto"/>
          <w:sz w:val="26"/>
          <w:szCs w:val="26"/>
        </w:rPr>
        <w:t xml:space="preserve">Transfert des sommes dues en application de la Convention </w:t>
      </w:r>
    </w:p>
    <w:p w:rsidR="000E40A9" w:rsidRPr="005C0D55" w:rsidRDefault="000E40A9" w:rsidP="001E09E7">
      <w:pPr>
        <w:pStyle w:val="Zkladntext3"/>
        <w:spacing w:before="120"/>
        <w:ind w:firstLine="709"/>
        <w:rPr>
          <w:sz w:val="26"/>
          <w:szCs w:val="26"/>
        </w:rPr>
      </w:pPr>
      <w:r w:rsidRPr="005C0D55">
        <w:rPr>
          <w:sz w:val="26"/>
          <w:szCs w:val="26"/>
        </w:rPr>
        <w:t xml:space="preserve">Les paiements résultant de l´application de la présente convention sont effectués en monnaie convertible. </w:t>
      </w:r>
    </w:p>
    <w:p w:rsidR="000E40A9" w:rsidRPr="005C0D55" w:rsidRDefault="000E40A9" w:rsidP="001E09E7">
      <w:pPr>
        <w:pStyle w:val="Zkladntext3"/>
        <w:spacing w:before="120"/>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41</w:t>
      </w:r>
    </w:p>
    <w:p w:rsidR="000E40A9" w:rsidRPr="005C0D55" w:rsidRDefault="000E40A9" w:rsidP="001E09E7">
      <w:pPr>
        <w:pStyle w:val="Nadpis8"/>
        <w:keepNext w:val="0"/>
        <w:keepLines w:val="0"/>
        <w:tabs>
          <w:tab w:val="clear" w:pos="7022"/>
          <w:tab w:val="center" w:pos="4610"/>
        </w:tabs>
        <w:spacing w:before="120"/>
        <w:rPr>
          <w:b/>
          <w:bCs/>
          <w:iCs w:val="0"/>
          <w:sz w:val="26"/>
          <w:szCs w:val="26"/>
        </w:rPr>
      </w:pPr>
      <w:r w:rsidRPr="005C0D55">
        <w:rPr>
          <w:b/>
          <w:bCs/>
          <w:iCs w:val="0"/>
          <w:sz w:val="26"/>
          <w:szCs w:val="26"/>
        </w:rPr>
        <w:t>R</w:t>
      </w:r>
      <w:r w:rsidRPr="005C0D55">
        <w:rPr>
          <w:b/>
          <w:sz w:val="26"/>
          <w:szCs w:val="26"/>
        </w:rPr>
        <w:t>è</w:t>
      </w:r>
      <w:r w:rsidRPr="005C0D55">
        <w:rPr>
          <w:b/>
          <w:bCs/>
          <w:iCs w:val="0"/>
          <w:sz w:val="26"/>
          <w:szCs w:val="26"/>
        </w:rPr>
        <w:t>glement des soldes et répétition de l’indu</w:t>
      </w:r>
    </w:p>
    <w:p w:rsidR="000E40A9" w:rsidRPr="005C0D55" w:rsidRDefault="0091253B" w:rsidP="001E09E7">
      <w:pPr>
        <w:tabs>
          <w:tab w:val="left" w:pos="0"/>
        </w:tabs>
        <w:suppressAutoHyphens/>
        <w:spacing w:before="120"/>
        <w:jc w:val="both"/>
        <w:rPr>
          <w:spacing w:val="-3"/>
          <w:sz w:val="26"/>
          <w:szCs w:val="26"/>
        </w:rPr>
      </w:pPr>
      <w:r w:rsidRPr="005C0D55">
        <w:rPr>
          <w:b/>
          <w:bCs/>
          <w:sz w:val="26"/>
          <w:szCs w:val="26"/>
        </w:rPr>
        <w:tab/>
      </w:r>
      <w:r w:rsidR="000E40A9" w:rsidRPr="005C0D55">
        <w:rPr>
          <w:bCs/>
          <w:sz w:val="26"/>
          <w:szCs w:val="26"/>
        </w:rPr>
        <w:t>1)</w:t>
      </w:r>
      <w:r w:rsidR="000E40A9" w:rsidRPr="005C0D55">
        <w:rPr>
          <w:sz w:val="26"/>
          <w:szCs w:val="26"/>
        </w:rPr>
        <w:t xml:space="preserve"> </w:t>
      </w:r>
      <w:r w:rsidR="000E40A9" w:rsidRPr="005C0D55">
        <w:rPr>
          <w:spacing w:val="-3"/>
          <w:sz w:val="26"/>
          <w:szCs w:val="26"/>
        </w:rPr>
        <w:t>Les organismes des Etats contractants procéderont d´un commun accord au règlement des soldes éventuels découlant de l´application de la présente convention.</w:t>
      </w:r>
    </w:p>
    <w:p w:rsidR="000E40A9" w:rsidRPr="005C0D55" w:rsidRDefault="0091253B" w:rsidP="001E09E7">
      <w:pPr>
        <w:tabs>
          <w:tab w:val="left" w:pos="0"/>
          <w:tab w:val="left" w:pos="720"/>
        </w:tabs>
        <w:suppressAutoHyphens/>
        <w:spacing w:before="120"/>
        <w:jc w:val="both"/>
        <w:rPr>
          <w:spacing w:val="-3"/>
          <w:sz w:val="26"/>
          <w:szCs w:val="26"/>
        </w:rPr>
      </w:pPr>
      <w:r w:rsidRPr="005C0D55">
        <w:rPr>
          <w:b/>
          <w:bCs/>
          <w:spacing w:val="-3"/>
          <w:sz w:val="26"/>
          <w:szCs w:val="26"/>
        </w:rPr>
        <w:tab/>
      </w:r>
      <w:r w:rsidR="000E40A9" w:rsidRPr="005C0D55">
        <w:rPr>
          <w:bCs/>
          <w:spacing w:val="-3"/>
          <w:sz w:val="26"/>
          <w:szCs w:val="26"/>
        </w:rPr>
        <w:t>2)</w:t>
      </w:r>
      <w:r w:rsidR="000E40A9" w:rsidRPr="005C0D55">
        <w:rPr>
          <w:spacing w:val="-3"/>
          <w:sz w:val="26"/>
          <w:szCs w:val="26"/>
        </w:rPr>
        <w:t xml:space="preserve">  Lorsque l’organisme de l’un des Etats contractants a versé à un bénéficiaire de prestations une somme qui excède celle à laquelle il a droit, cet organisme peut, dans les conditions et limites prévues par la législation qu’il applique, demander à l’organisme de l’autre Etat débiteur de prestations de même nature en faveur de ce bénéficiaire, de retenir le montant payé en trop sur les sommes que celui-ci verse audit bénéficiaire. Ce dernier organisme opère la retenue sur les prestations de même nature dans les conditions et limites prévues pour une telle compensation par la législation qu’il applique comme s’il s’agissait de sommes versées en trop par lui-même et transfère le montant retenu à l’organisme créancier.</w:t>
      </w:r>
    </w:p>
    <w:p w:rsidR="000E40A9" w:rsidRDefault="000E40A9" w:rsidP="001E09E7">
      <w:pPr>
        <w:spacing w:before="120"/>
        <w:rPr>
          <w:sz w:val="26"/>
          <w:szCs w:val="26"/>
        </w:rPr>
      </w:pPr>
    </w:p>
    <w:p w:rsidR="000E40A9" w:rsidRPr="005C0D55" w:rsidRDefault="000E40A9" w:rsidP="001E09E7">
      <w:pPr>
        <w:pStyle w:val="Nadpis2"/>
        <w:spacing w:before="120"/>
        <w:jc w:val="center"/>
        <w:rPr>
          <w:i/>
          <w:sz w:val="26"/>
          <w:szCs w:val="26"/>
        </w:rPr>
      </w:pPr>
      <w:r w:rsidRPr="005C0D55">
        <w:rPr>
          <w:i/>
          <w:sz w:val="26"/>
          <w:szCs w:val="26"/>
        </w:rPr>
        <w:t>Article 42</w:t>
      </w:r>
    </w:p>
    <w:p w:rsidR="000E40A9" w:rsidRPr="005C0D55" w:rsidRDefault="000E40A9" w:rsidP="001E09E7">
      <w:pPr>
        <w:pStyle w:val="Nadpis6"/>
        <w:spacing w:before="120"/>
        <w:rPr>
          <w:i/>
          <w:iCs w:val="0"/>
          <w:sz w:val="26"/>
          <w:szCs w:val="26"/>
          <w:u w:val="none"/>
        </w:rPr>
      </w:pPr>
      <w:r w:rsidRPr="005C0D55">
        <w:rPr>
          <w:i/>
          <w:iCs w:val="0"/>
          <w:sz w:val="26"/>
          <w:szCs w:val="26"/>
          <w:u w:val="none"/>
        </w:rPr>
        <w:t xml:space="preserve">Recouvrement de </w:t>
      </w:r>
      <w:r w:rsidR="0053208C" w:rsidRPr="005C0D55">
        <w:rPr>
          <w:i/>
          <w:iCs w:val="0"/>
          <w:sz w:val="26"/>
          <w:szCs w:val="26"/>
          <w:u w:val="none"/>
        </w:rPr>
        <w:t>créances</w:t>
      </w:r>
    </w:p>
    <w:p w:rsidR="000E40A9" w:rsidRPr="005C0D55" w:rsidRDefault="000E40A9" w:rsidP="001E09E7">
      <w:pPr>
        <w:pStyle w:val="Zkladntext2"/>
        <w:keepNext/>
        <w:spacing w:before="120"/>
        <w:ind w:firstLine="708"/>
        <w:rPr>
          <w:color w:val="auto"/>
          <w:sz w:val="26"/>
          <w:szCs w:val="26"/>
        </w:rPr>
      </w:pPr>
      <w:r w:rsidRPr="005C0D55">
        <w:rPr>
          <w:color w:val="auto"/>
          <w:sz w:val="26"/>
          <w:szCs w:val="26"/>
        </w:rPr>
        <w:t xml:space="preserve">Le recouvrement de </w:t>
      </w:r>
      <w:r w:rsidR="0053208C" w:rsidRPr="005C0D55">
        <w:rPr>
          <w:color w:val="auto"/>
          <w:sz w:val="26"/>
          <w:szCs w:val="26"/>
        </w:rPr>
        <w:t xml:space="preserve">créances </w:t>
      </w:r>
      <w:r w:rsidRPr="005C0D55">
        <w:rPr>
          <w:color w:val="auto"/>
          <w:sz w:val="26"/>
          <w:szCs w:val="26"/>
        </w:rPr>
        <w:t xml:space="preserve">dues à un organisme de l'un des Etats contractants peut être opéré dans l’autre Etat contractant, suivant les procédures et avec les garanties et privilèges applicables au recouvrement des </w:t>
      </w:r>
      <w:r w:rsidR="0053208C" w:rsidRPr="005C0D55">
        <w:rPr>
          <w:color w:val="auto"/>
          <w:sz w:val="26"/>
          <w:szCs w:val="26"/>
        </w:rPr>
        <w:t xml:space="preserve">créances </w:t>
      </w:r>
      <w:r w:rsidRPr="005C0D55">
        <w:rPr>
          <w:color w:val="auto"/>
          <w:sz w:val="26"/>
          <w:szCs w:val="26"/>
        </w:rPr>
        <w:t>dues à l’organisme correspondant de ce dernier Etat contractant.</w:t>
      </w:r>
    </w:p>
    <w:p w:rsidR="000E40A9" w:rsidRPr="005C0D55" w:rsidRDefault="000E40A9" w:rsidP="001E09E7">
      <w:pPr>
        <w:pStyle w:val="Nadpis2"/>
        <w:spacing w:before="120"/>
        <w:jc w:val="center"/>
        <w:rPr>
          <w:i/>
          <w:sz w:val="26"/>
          <w:szCs w:val="26"/>
        </w:rPr>
      </w:pPr>
      <w:r w:rsidRPr="005C0D55">
        <w:rPr>
          <w:i/>
          <w:sz w:val="26"/>
          <w:szCs w:val="26"/>
        </w:rPr>
        <w:t>Article 43</w:t>
      </w:r>
    </w:p>
    <w:p w:rsidR="000E40A9" w:rsidRPr="005C0D55" w:rsidRDefault="000E40A9" w:rsidP="001E09E7">
      <w:pPr>
        <w:pStyle w:val="Zkladntext2"/>
        <w:keepNext/>
        <w:spacing w:before="120"/>
        <w:jc w:val="center"/>
        <w:rPr>
          <w:b/>
          <w:i/>
          <w:color w:val="auto"/>
          <w:sz w:val="26"/>
          <w:szCs w:val="26"/>
        </w:rPr>
      </w:pPr>
      <w:r w:rsidRPr="005C0D55">
        <w:rPr>
          <w:b/>
          <w:i/>
          <w:color w:val="auto"/>
          <w:sz w:val="26"/>
          <w:szCs w:val="26"/>
        </w:rPr>
        <w:t>Exécution des décisions</w:t>
      </w:r>
    </w:p>
    <w:p w:rsidR="000E40A9" w:rsidRPr="005C0D55" w:rsidRDefault="000E40A9" w:rsidP="001E09E7">
      <w:pPr>
        <w:pStyle w:val="Zkladntext2"/>
        <w:keepNext/>
        <w:spacing w:before="120"/>
        <w:ind w:firstLine="708"/>
        <w:rPr>
          <w:color w:val="auto"/>
          <w:sz w:val="26"/>
          <w:szCs w:val="26"/>
        </w:rPr>
      </w:pPr>
      <w:r w:rsidRPr="005C0D55">
        <w:rPr>
          <w:bCs/>
          <w:color w:val="auto"/>
          <w:sz w:val="26"/>
          <w:szCs w:val="26"/>
        </w:rPr>
        <w:t>1)</w:t>
      </w:r>
      <w:r w:rsidRPr="005C0D55">
        <w:rPr>
          <w:color w:val="auto"/>
          <w:sz w:val="26"/>
          <w:szCs w:val="26"/>
        </w:rPr>
        <w:t xml:space="preserve"> Les décisions exécutoires des instances judiciaires et des autorités administratives concernant les domaines de la présente convention d´un Etat contractant sont reconnues par l´autre Etat contractant selon la procédure en vigueur.</w:t>
      </w:r>
    </w:p>
    <w:p w:rsidR="000E40A9" w:rsidRPr="005C0D55" w:rsidRDefault="000E40A9" w:rsidP="001E09E7">
      <w:pPr>
        <w:pStyle w:val="Zkladntext2"/>
        <w:keepNext/>
        <w:spacing w:before="120"/>
        <w:ind w:firstLine="708"/>
        <w:rPr>
          <w:color w:val="auto"/>
          <w:sz w:val="26"/>
          <w:szCs w:val="26"/>
        </w:rPr>
      </w:pPr>
      <w:r w:rsidRPr="005C0D55">
        <w:rPr>
          <w:bCs/>
          <w:color w:val="auto"/>
          <w:sz w:val="26"/>
          <w:szCs w:val="26"/>
        </w:rPr>
        <w:t>2)</w:t>
      </w:r>
      <w:r w:rsidRPr="005C0D55">
        <w:rPr>
          <w:color w:val="auto"/>
          <w:sz w:val="26"/>
          <w:szCs w:val="26"/>
        </w:rPr>
        <w:t xml:space="preserve"> La reconnaissance est refusée uniquement si elle est contraire </w:t>
      </w:r>
      <w:r w:rsidRPr="005C0D55">
        <w:rPr>
          <w:bCs/>
          <w:color w:val="auto"/>
          <w:sz w:val="26"/>
          <w:szCs w:val="26"/>
        </w:rPr>
        <w:t>à</w:t>
      </w:r>
      <w:r w:rsidRPr="005C0D55">
        <w:rPr>
          <w:color w:val="auto"/>
          <w:sz w:val="26"/>
          <w:szCs w:val="26"/>
        </w:rPr>
        <w:t xml:space="preserve"> l´ordre public de l´Etat contractant où cette décision serait exécutée.</w:t>
      </w:r>
    </w:p>
    <w:p w:rsidR="000E40A9" w:rsidRPr="005C0D55" w:rsidRDefault="000E40A9" w:rsidP="001E09E7">
      <w:pPr>
        <w:pStyle w:val="Zkladntext2"/>
        <w:keepNext/>
        <w:spacing w:before="120"/>
        <w:ind w:firstLine="708"/>
        <w:rPr>
          <w:color w:val="auto"/>
          <w:sz w:val="26"/>
          <w:szCs w:val="26"/>
        </w:rPr>
      </w:pPr>
      <w:r w:rsidRPr="005C0D55">
        <w:rPr>
          <w:bCs/>
          <w:color w:val="auto"/>
          <w:sz w:val="26"/>
          <w:szCs w:val="26"/>
        </w:rPr>
        <w:t>3)</w:t>
      </w:r>
      <w:r w:rsidRPr="005C0D55">
        <w:rPr>
          <w:color w:val="auto"/>
          <w:sz w:val="26"/>
          <w:szCs w:val="26"/>
        </w:rPr>
        <w:t xml:space="preserve"> Les décisions rendues dans un Etat contractant, comportant la mention qui atteste leur caractère de la force de la chose jugée, revêtues de l´exéquature et reconnues, sont mises </w:t>
      </w:r>
      <w:r w:rsidRPr="005C0D55">
        <w:rPr>
          <w:bCs/>
          <w:color w:val="auto"/>
          <w:sz w:val="26"/>
          <w:szCs w:val="26"/>
        </w:rPr>
        <w:t>à</w:t>
      </w:r>
      <w:r w:rsidRPr="005C0D55">
        <w:rPr>
          <w:color w:val="auto"/>
          <w:sz w:val="26"/>
          <w:szCs w:val="26"/>
        </w:rPr>
        <w:t xml:space="preserve"> exécution sur le territoire de l´autre Etat contractant selon les procédures prévues par la législation de ce dernier Etat.</w:t>
      </w:r>
    </w:p>
    <w:p w:rsidR="000E40A9" w:rsidRPr="005C0D55" w:rsidRDefault="000E40A9" w:rsidP="001E09E7">
      <w:pPr>
        <w:pStyle w:val="Zkladntext2"/>
        <w:keepNext/>
        <w:spacing w:before="120"/>
        <w:ind w:firstLine="708"/>
        <w:rPr>
          <w:color w:val="auto"/>
          <w:sz w:val="26"/>
          <w:szCs w:val="26"/>
        </w:rPr>
      </w:pPr>
      <w:r w:rsidRPr="005C0D55">
        <w:rPr>
          <w:bCs/>
          <w:color w:val="auto"/>
          <w:sz w:val="26"/>
          <w:szCs w:val="26"/>
        </w:rPr>
        <w:t>4)</w:t>
      </w:r>
      <w:r w:rsidRPr="005C0D55">
        <w:rPr>
          <w:color w:val="auto"/>
          <w:sz w:val="26"/>
          <w:szCs w:val="26"/>
        </w:rPr>
        <w:t xml:space="preserve"> En cas d'exécution forcée, de  faillite ou de concordat, les créances de l'organisme de l'un des Etats contractants bénéficient, dans l'autre Etat contractant, de privilèges identiques à ceux que la législation de ce dernier Etat accorde sur son territoire aux créances de même nature.</w:t>
      </w:r>
    </w:p>
    <w:p w:rsidR="000E40A9" w:rsidRPr="005C0D55" w:rsidRDefault="000E40A9" w:rsidP="001E09E7">
      <w:pPr>
        <w:pStyle w:val="Zkladntext2"/>
        <w:keepNext/>
        <w:spacing w:before="120"/>
        <w:ind w:firstLine="708"/>
        <w:rPr>
          <w:color w:val="auto"/>
          <w:sz w:val="26"/>
          <w:szCs w:val="26"/>
        </w:rPr>
      </w:pPr>
      <w:r w:rsidRPr="005C0D55">
        <w:rPr>
          <w:bCs/>
          <w:color w:val="auto"/>
          <w:sz w:val="26"/>
          <w:szCs w:val="26"/>
        </w:rPr>
        <w:t>5)</w:t>
      </w:r>
      <w:r w:rsidRPr="005C0D55">
        <w:rPr>
          <w:color w:val="auto"/>
          <w:sz w:val="26"/>
          <w:szCs w:val="26"/>
        </w:rPr>
        <w:t xml:space="preserve">  Les frais engagés auprès de tiers seront déduits des sommes </w:t>
      </w:r>
      <w:r w:rsidRPr="005C0D55">
        <w:rPr>
          <w:bCs/>
          <w:color w:val="auto"/>
          <w:sz w:val="26"/>
          <w:szCs w:val="26"/>
        </w:rPr>
        <w:t>à</w:t>
      </w:r>
      <w:r w:rsidRPr="005C0D55">
        <w:rPr>
          <w:color w:val="auto"/>
          <w:sz w:val="26"/>
          <w:szCs w:val="26"/>
        </w:rPr>
        <w:t xml:space="preserve"> verser </w:t>
      </w:r>
      <w:r w:rsidRPr="005C0D55">
        <w:rPr>
          <w:bCs/>
          <w:color w:val="auto"/>
          <w:sz w:val="26"/>
          <w:szCs w:val="26"/>
        </w:rPr>
        <w:t>à</w:t>
      </w:r>
      <w:r w:rsidRPr="005C0D55">
        <w:rPr>
          <w:color w:val="auto"/>
          <w:sz w:val="26"/>
          <w:szCs w:val="26"/>
        </w:rPr>
        <w:t xml:space="preserve"> l´organisme compétent.</w:t>
      </w:r>
    </w:p>
    <w:p w:rsidR="000E40A9" w:rsidRPr="005C0D55" w:rsidRDefault="000E40A9" w:rsidP="001E09E7">
      <w:pPr>
        <w:pStyle w:val="Zkladntext3"/>
        <w:spacing w:before="120"/>
        <w:jc w:val="center"/>
        <w:rPr>
          <w:b/>
          <w:bCs/>
          <w:i/>
          <w:sz w:val="26"/>
          <w:szCs w:val="26"/>
        </w:rPr>
      </w:pPr>
      <w:r w:rsidRPr="005C0D55">
        <w:rPr>
          <w:b/>
          <w:bCs/>
          <w:i/>
          <w:sz w:val="26"/>
          <w:szCs w:val="26"/>
        </w:rPr>
        <w:t>Article 44</w:t>
      </w:r>
    </w:p>
    <w:p w:rsidR="000E40A9" w:rsidRPr="005C0D55" w:rsidRDefault="000E40A9" w:rsidP="001E09E7">
      <w:pPr>
        <w:pStyle w:val="Zkladntext3"/>
        <w:spacing w:before="120"/>
        <w:jc w:val="center"/>
        <w:rPr>
          <w:b/>
          <w:bCs/>
          <w:i/>
          <w:sz w:val="26"/>
          <w:szCs w:val="26"/>
        </w:rPr>
      </w:pPr>
      <w:r w:rsidRPr="005C0D55">
        <w:rPr>
          <w:b/>
          <w:bCs/>
          <w:i/>
          <w:sz w:val="26"/>
          <w:szCs w:val="26"/>
        </w:rPr>
        <w:t>Protections des données personnelles</w:t>
      </w:r>
    </w:p>
    <w:p w:rsidR="00EC5699" w:rsidRPr="005C0D55" w:rsidRDefault="00EC5699" w:rsidP="001E09E7">
      <w:pPr>
        <w:pStyle w:val="Zkladntext3"/>
        <w:spacing w:before="120"/>
        <w:rPr>
          <w:bCs/>
          <w:sz w:val="26"/>
          <w:szCs w:val="26"/>
        </w:rPr>
      </w:pPr>
      <w:r w:rsidRPr="005C0D55">
        <w:rPr>
          <w:bCs/>
          <w:sz w:val="26"/>
          <w:szCs w:val="26"/>
        </w:rPr>
        <w:tab/>
        <w:t xml:space="preserve">Les informations sur les personnes, </w:t>
      </w:r>
      <w:r w:rsidR="00E93A4E" w:rsidRPr="005C0D55">
        <w:rPr>
          <w:bCs/>
          <w:sz w:val="26"/>
          <w:szCs w:val="26"/>
        </w:rPr>
        <w:t>qu’</w:t>
      </w:r>
      <w:r w:rsidRPr="005C0D55">
        <w:rPr>
          <w:bCs/>
          <w:sz w:val="26"/>
          <w:szCs w:val="26"/>
        </w:rPr>
        <w:t xml:space="preserve">un Etat contractant </w:t>
      </w:r>
      <w:r w:rsidR="00E93A4E" w:rsidRPr="005C0D55">
        <w:rPr>
          <w:bCs/>
          <w:sz w:val="26"/>
          <w:szCs w:val="26"/>
        </w:rPr>
        <w:t>transfè</w:t>
      </w:r>
      <w:r w:rsidRPr="005C0D55">
        <w:rPr>
          <w:bCs/>
          <w:sz w:val="26"/>
          <w:szCs w:val="26"/>
        </w:rPr>
        <w:t>re en vert</w:t>
      </w:r>
      <w:r w:rsidR="006B5F00" w:rsidRPr="005C0D55">
        <w:rPr>
          <w:bCs/>
          <w:sz w:val="26"/>
          <w:szCs w:val="26"/>
        </w:rPr>
        <w:t>u de la présente convention à</w:t>
      </w:r>
      <w:r w:rsidRPr="005C0D55">
        <w:rPr>
          <w:bCs/>
          <w:sz w:val="26"/>
          <w:szCs w:val="26"/>
        </w:rPr>
        <w:t xml:space="preserve"> l'autre Etat contractant, doivent être utilisé</w:t>
      </w:r>
      <w:r w:rsidR="00E93A4E" w:rsidRPr="005C0D55">
        <w:rPr>
          <w:bCs/>
          <w:sz w:val="26"/>
          <w:szCs w:val="26"/>
        </w:rPr>
        <w:t>es</w:t>
      </w:r>
      <w:r w:rsidRPr="005C0D55">
        <w:rPr>
          <w:bCs/>
          <w:sz w:val="26"/>
          <w:szCs w:val="26"/>
        </w:rPr>
        <w:t xml:space="preserve"> </w:t>
      </w:r>
      <w:r w:rsidR="000F595A" w:rsidRPr="005C0D55">
        <w:rPr>
          <w:bCs/>
          <w:sz w:val="26"/>
          <w:szCs w:val="26"/>
        </w:rPr>
        <w:t xml:space="preserve">uniquement </w:t>
      </w:r>
      <w:r w:rsidRPr="005C0D55">
        <w:rPr>
          <w:bCs/>
          <w:sz w:val="26"/>
          <w:szCs w:val="26"/>
        </w:rPr>
        <w:t>aux fins de l’application de la présente convention. Sans préjudice des dispositions de la phrase précédente, les informations reçu</w:t>
      </w:r>
      <w:r w:rsidR="000F595A" w:rsidRPr="005C0D55">
        <w:rPr>
          <w:bCs/>
          <w:sz w:val="26"/>
          <w:szCs w:val="26"/>
        </w:rPr>
        <w:t>e</w:t>
      </w:r>
      <w:r w:rsidRPr="005C0D55">
        <w:rPr>
          <w:bCs/>
          <w:sz w:val="26"/>
          <w:szCs w:val="26"/>
        </w:rPr>
        <w:t>s par un Etat contractant doivent être régi</w:t>
      </w:r>
      <w:r w:rsidR="0004783B" w:rsidRPr="005C0D55">
        <w:rPr>
          <w:bCs/>
          <w:sz w:val="26"/>
          <w:szCs w:val="26"/>
        </w:rPr>
        <w:t>es</w:t>
      </w:r>
      <w:r w:rsidRPr="005C0D55">
        <w:rPr>
          <w:bCs/>
          <w:sz w:val="26"/>
          <w:szCs w:val="26"/>
        </w:rPr>
        <w:t xml:space="preserve"> par des lois et des réglementations nationales relatives à la protection et la confidentialité des données personnelles de l'Etat contractant.</w:t>
      </w:r>
    </w:p>
    <w:p w:rsidR="000E40A9" w:rsidRPr="005C0D55" w:rsidRDefault="000E40A9" w:rsidP="001E09E7">
      <w:pPr>
        <w:pStyle w:val="Zkladntext3"/>
        <w:spacing w:before="120"/>
        <w:ind w:firstLine="708"/>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45</w:t>
      </w:r>
    </w:p>
    <w:p w:rsidR="000E40A9" w:rsidRPr="005C0D55" w:rsidRDefault="000E40A9" w:rsidP="001E09E7">
      <w:pPr>
        <w:pStyle w:val="Zkladntext3"/>
        <w:spacing w:before="120"/>
        <w:jc w:val="center"/>
        <w:rPr>
          <w:b/>
          <w:bCs/>
          <w:i/>
          <w:sz w:val="26"/>
          <w:szCs w:val="26"/>
          <w:rtl/>
        </w:rPr>
      </w:pPr>
      <w:r w:rsidRPr="005C0D55">
        <w:rPr>
          <w:b/>
          <w:bCs/>
          <w:i/>
          <w:sz w:val="26"/>
          <w:szCs w:val="26"/>
        </w:rPr>
        <w:t xml:space="preserve"> Commission mixte </w:t>
      </w:r>
    </w:p>
    <w:p w:rsidR="000E40A9" w:rsidRPr="005C0D55" w:rsidRDefault="000E40A9" w:rsidP="001E09E7">
      <w:pPr>
        <w:pStyle w:val="Zkladntext3"/>
        <w:keepNext/>
        <w:spacing w:before="120"/>
        <w:ind w:firstLine="709"/>
        <w:rPr>
          <w:sz w:val="26"/>
          <w:szCs w:val="26"/>
        </w:rPr>
      </w:pPr>
      <w:r w:rsidRPr="005C0D55">
        <w:rPr>
          <w:sz w:val="26"/>
          <w:szCs w:val="26"/>
        </w:rPr>
        <w:t xml:space="preserve">Une commission mixte, composée des représentants des autorités compétentes et des organismes de liaison de chaque Etat contractant, est chargée de suivre l’application de la présente convention. Cette commission se réunit, en tant que besoin, à la demande de l´autorité compétente de l’un ou de l’autre Etat contractant, alternativement en République tunisienne et en République tchèque. </w:t>
      </w:r>
    </w:p>
    <w:p w:rsidR="00623C46" w:rsidRPr="005C0D55" w:rsidRDefault="00623C46" w:rsidP="001E09E7">
      <w:pPr>
        <w:pStyle w:val="Zkladntext3"/>
        <w:spacing w:before="120"/>
        <w:jc w:val="center"/>
        <w:rPr>
          <w:b/>
          <w:bCs/>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46</w:t>
      </w:r>
    </w:p>
    <w:p w:rsidR="000E40A9" w:rsidRPr="005C0D55" w:rsidRDefault="000E40A9" w:rsidP="001E09E7">
      <w:pPr>
        <w:pStyle w:val="Zkladntext3"/>
        <w:keepNext/>
        <w:spacing w:before="120"/>
        <w:jc w:val="center"/>
        <w:rPr>
          <w:i/>
          <w:sz w:val="26"/>
          <w:szCs w:val="26"/>
        </w:rPr>
      </w:pPr>
      <w:r w:rsidRPr="005C0D55">
        <w:rPr>
          <w:b/>
          <w:bCs/>
          <w:i/>
          <w:sz w:val="26"/>
          <w:szCs w:val="26"/>
        </w:rPr>
        <w:t>Règlement des différends</w:t>
      </w:r>
    </w:p>
    <w:p w:rsidR="000E40A9" w:rsidRDefault="000E40A9" w:rsidP="001E09E7">
      <w:pPr>
        <w:pStyle w:val="Zkladntext3"/>
        <w:keepNext/>
        <w:spacing w:before="120"/>
        <w:ind w:left="360" w:firstLine="348"/>
        <w:rPr>
          <w:sz w:val="26"/>
          <w:szCs w:val="26"/>
        </w:rPr>
      </w:pPr>
      <w:r w:rsidRPr="005C0D55">
        <w:rPr>
          <w:sz w:val="26"/>
          <w:szCs w:val="26"/>
        </w:rPr>
        <w:t>Tout différend relatif à l’interprétation ou à l’application de la présente convention est réglé  par les autorités compétentes des Etats contractants.</w:t>
      </w:r>
    </w:p>
    <w:p w:rsidR="003B687F" w:rsidRPr="005C0D55" w:rsidRDefault="003B687F" w:rsidP="001E09E7">
      <w:pPr>
        <w:pStyle w:val="Zkladntext3"/>
        <w:keepNext/>
        <w:spacing w:before="120"/>
        <w:ind w:left="360" w:firstLine="348"/>
        <w:rPr>
          <w:sz w:val="26"/>
          <w:szCs w:val="26"/>
        </w:rPr>
      </w:pPr>
    </w:p>
    <w:p w:rsidR="000E40A9" w:rsidRPr="005C0D55" w:rsidRDefault="000E40A9" w:rsidP="001E09E7">
      <w:pPr>
        <w:pStyle w:val="Zkladntext"/>
        <w:tabs>
          <w:tab w:val="left" w:pos="2340"/>
        </w:tabs>
        <w:spacing w:before="120"/>
        <w:jc w:val="center"/>
        <w:rPr>
          <w:sz w:val="26"/>
          <w:szCs w:val="26"/>
          <w:u w:val="single"/>
        </w:rPr>
      </w:pPr>
      <w:r w:rsidRPr="005C0D55">
        <w:rPr>
          <w:sz w:val="26"/>
          <w:szCs w:val="26"/>
        </w:rPr>
        <w:t>PARTIE  V</w:t>
      </w:r>
    </w:p>
    <w:p w:rsidR="000E40A9" w:rsidRPr="005C0D55" w:rsidRDefault="000E40A9" w:rsidP="001E09E7">
      <w:pPr>
        <w:pStyle w:val="Zkladntext"/>
        <w:spacing w:before="120"/>
        <w:jc w:val="center"/>
        <w:rPr>
          <w:iCs/>
          <w:sz w:val="26"/>
          <w:szCs w:val="26"/>
        </w:rPr>
      </w:pPr>
      <w:r w:rsidRPr="005C0D55">
        <w:rPr>
          <w:iCs/>
          <w:sz w:val="26"/>
          <w:szCs w:val="26"/>
        </w:rPr>
        <w:t>Dispositions transitoires et finales</w:t>
      </w:r>
    </w:p>
    <w:p w:rsidR="000E40A9" w:rsidRPr="005C0D55" w:rsidRDefault="000E40A9" w:rsidP="001E09E7">
      <w:pPr>
        <w:pStyle w:val="Zkladntext3"/>
        <w:keepNext/>
        <w:spacing w:before="120"/>
        <w:rPr>
          <w:b/>
          <w:bCs/>
          <w:sz w:val="26"/>
          <w:szCs w:val="26"/>
          <w:u w:val="single"/>
        </w:rPr>
      </w:pPr>
    </w:p>
    <w:p w:rsidR="000E40A9" w:rsidRPr="005C0D55" w:rsidRDefault="000E40A9" w:rsidP="001E09E7">
      <w:pPr>
        <w:pStyle w:val="Zkladntext3"/>
        <w:spacing w:before="120"/>
        <w:jc w:val="center"/>
        <w:rPr>
          <w:b/>
          <w:bCs/>
          <w:i/>
          <w:sz w:val="26"/>
          <w:szCs w:val="26"/>
        </w:rPr>
      </w:pPr>
      <w:r w:rsidRPr="005C0D55">
        <w:rPr>
          <w:b/>
          <w:bCs/>
          <w:i/>
          <w:sz w:val="26"/>
          <w:szCs w:val="26"/>
        </w:rPr>
        <w:t>Article 47</w:t>
      </w:r>
    </w:p>
    <w:p w:rsidR="000E40A9" w:rsidRPr="005C0D55" w:rsidRDefault="000E40A9" w:rsidP="001E09E7">
      <w:pPr>
        <w:pStyle w:val="Zkladntext3"/>
        <w:spacing w:before="120"/>
        <w:jc w:val="center"/>
        <w:rPr>
          <w:b/>
          <w:bCs/>
          <w:i/>
          <w:sz w:val="26"/>
          <w:szCs w:val="26"/>
        </w:rPr>
      </w:pPr>
      <w:r w:rsidRPr="005C0D55">
        <w:rPr>
          <w:b/>
          <w:bCs/>
          <w:i/>
          <w:sz w:val="26"/>
          <w:szCs w:val="26"/>
        </w:rPr>
        <w:t xml:space="preserve">Dispositions transitoires </w:t>
      </w:r>
    </w:p>
    <w:p w:rsidR="000E40A9" w:rsidRPr="005C0D55" w:rsidRDefault="000E40A9" w:rsidP="001E09E7">
      <w:pPr>
        <w:pStyle w:val="Zkladntext3"/>
        <w:spacing w:before="120"/>
        <w:ind w:firstLine="708"/>
        <w:rPr>
          <w:sz w:val="26"/>
          <w:szCs w:val="26"/>
        </w:rPr>
      </w:pPr>
      <w:r w:rsidRPr="005C0D55">
        <w:rPr>
          <w:bCs/>
          <w:sz w:val="26"/>
          <w:szCs w:val="26"/>
        </w:rPr>
        <w:t>1)</w:t>
      </w:r>
      <w:r w:rsidRPr="005C0D55">
        <w:rPr>
          <w:sz w:val="26"/>
          <w:szCs w:val="26"/>
        </w:rPr>
        <w:t xml:space="preserve"> La présente convention n’ouvre aucun droit aux prestations pour les périodes antérieures à son entrée en vigueur. Toutefois, toute période d’assurance a</w:t>
      </w:r>
      <w:r w:rsidR="00D14A49" w:rsidRPr="005C0D55">
        <w:rPr>
          <w:sz w:val="26"/>
          <w:szCs w:val="26"/>
        </w:rPr>
        <w:t>ccomplie sous la législation de chacun des</w:t>
      </w:r>
      <w:r w:rsidRPr="005C0D55">
        <w:rPr>
          <w:sz w:val="26"/>
          <w:szCs w:val="26"/>
        </w:rPr>
        <w:t xml:space="preserve"> deux Etat</w:t>
      </w:r>
      <w:r w:rsidR="00D14A49" w:rsidRPr="005C0D55">
        <w:rPr>
          <w:sz w:val="26"/>
          <w:szCs w:val="26"/>
        </w:rPr>
        <w:t>s</w:t>
      </w:r>
      <w:r w:rsidRPr="005C0D55">
        <w:rPr>
          <w:sz w:val="26"/>
          <w:szCs w:val="26"/>
        </w:rPr>
        <w:t xml:space="preserve"> contractants avant la date de son entrée en vigueur est prise en considération pour la détermination des droits ouverts conformément aux dispositions de la présente convention.  </w:t>
      </w:r>
    </w:p>
    <w:p w:rsidR="000E40A9" w:rsidRPr="005C0D55" w:rsidRDefault="000E40A9" w:rsidP="001E09E7">
      <w:pPr>
        <w:pStyle w:val="Zkladntext3"/>
        <w:spacing w:before="120"/>
        <w:ind w:firstLine="708"/>
        <w:rPr>
          <w:sz w:val="26"/>
          <w:szCs w:val="26"/>
        </w:rPr>
      </w:pPr>
      <w:r w:rsidRPr="005C0D55">
        <w:rPr>
          <w:bCs/>
          <w:sz w:val="26"/>
          <w:szCs w:val="26"/>
        </w:rPr>
        <w:t>2)</w:t>
      </w:r>
      <w:r w:rsidRPr="005C0D55">
        <w:rPr>
          <w:sz w:val="26"/>
          <w:szCs w:val="26"/>
        </w:rPr>
        <w:t xml:space="preserve"> Toute prestation qui n’a pas été liquidée ou qui a été suspendue en raison de la nationalité ou de la résidence de l’intéressé est, à la demande de celui-ci, liquidée ou rétablie avec effet à partir de la date d’entrée en vigueur de la présente convention sous réserve que les droits antérieurement liquidés n’aient pas donné lieu à des remboursements sous forme de versement unique.</w:t>
      </w:r>
    </w:p>
    <w:p w:rsidR="000E40A9" w:rsidRPr="005C0D55" w:rsidRDefault="000E40A9" w:rsidP="001E09E7">
      <w:pPr>
        <w:pStyle w:val="Zkladntext3"/>
        <w:keepNext/>
        <w:spacing w:before="120"/>
        <w:rPr>
          <w:b/>
          <w:bCs/>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48</w:t>
      </w:r>
    </w:p>
    <w:p w:rsidR="000E40A9" w:rsidRPr="005C0D55" w:rsidRDefault="000E40A9" w:rsidP="001E09E7">
      <w:pPr>
        <w:pStyle w:val="Zkladntext3"/>
        <w:spacing w:before="120"/>
        <w:jc w:val="center"/>
        <w:rPr>
          <w:b/>
          <w:bCs/>
          <w:i/>
          <w:sz w:val="26"/>
          <w:szCs w:val="26"/>
          <w:u w:val="single"/>
        </w:rPr>
      </w:pPr>
      <w:r w:rsidRPr="005C0D55">
        <w:rPr>
          <w:b/>
          <w:bCs/>
          <w:i/>
          <w:sz w:val="26"/>
          <w:szCs w:val="26"/>
        </w:rPr>
        <w:t>Droits antérieurs</w:t>
      </w:r>
      <w:r w:rsidRPr="005C0D55">
        <w:rPr>
          <w:b/>
          <w:bCs/>
          <w:i/>
          <w:sz w:val="26"/>
          <w:szCs w:val="26"/>
          <w:u w:val="single"/>
        </w:rPr>
        <w:t xml:space="preserve"> </w:t>
      </w:r>
    </w:p>
    <w:p w:rsidR="000E40A9" w:rsidRPr="005C0D55" w:rsidRDefault="0091253B" w:rsidP="001E09E7">
      <w:pPr>
        <w:pStyle w:val="Zkladntext3"/>
        <w:spacing w:before="120"/>
        <w:rPr>
          <w:sz w:val="26"/>
          <w:szCs w:val="26"/>
        </w:rPr>
      </w:pPr>
      <w:r w:rsidRPr="005C0D55">
        <w:rPr>
          <w:b/>
          <w:bCs/>
          <w:sz w:val="26"/>
          <w:szCs w:val="26"/>
        </w:rPr>
        <w:tab/>
      </w:r>
      <w:r w:rsidR="000E40A9" w:rsidRPr="005C0D55">
        <w:rPr>
          <w:bCs/>
          <w:sz w:val="26"/>
          <w:szCs w:val="26"/>
        </w:rPr>
        <w:t>1)</w:t>
      </w:r>
      <w:r w:rsidR="000E40A9" w:rsidRPr="005C0D55">
        <w:rPr>
          <w:sz w:val="26"/>
          <w:szCs w:val="26"/>
        </w:rPr>
        <w:t xml:space="preserve"> Les décisions antérieures relatives aux domaines régis par la présente convention ne sont pas </w:t>
      </w:r>
      <w:r w:rsidR="000E40A9" w:rsidRPr="005C0D55">
        <w:rPr>
          <w:bCs/>
          <w:sz w:val="26"/>
          <w:szCs w:val="26"/>
        </w:rPr>
        <w:t>révocables</w:t>
      </w:r>
      <w:r w:rsidR="000E40A9" w:rsidRPr="005C0D55">
        <w:rPr>
          <w:sz w:val="26"/>
          <w:szCs w:val="26"/>
        </w:rPr>
        <w:t xml:space="preserve"> par cette dernière.</w:t>
      </w:r>
    </w:p>
    <w:p w:rsidR="000E40A9" w:rsidRPr="005C0D55" w:rsidRDefault="000E40A9" w:rsidP="001E09E7">
      <w:pPr>
        <w:pStyle w:val="Zkladntext3"/>
        <w:spacing w:before="120"/>
        <w:ind w:firstLine="708"/>
        <w:rPr>
          <w:sz w:val="26"/>
          <w:szCs w:val="26"/>
        </w:rPr>
      </w:pPr>
      <w:r w:rsidRPr="005C0D55">
        <w:rPr>
          <w:bCs/>
          <w:sz w:val="26"/>
          <w:szCs w:val="26"/>
        </w:rPr>
        <w:t>2)</w:t>
      </w:r>
      <w:r w:rsidRPr="005C0D55">
        <w:rPr>
          <w:sz w:val="26"/>
          <w:szCs w:val="26"/>
        </w:rPr>
        <w:t xml:space="preserve"> Les </w:t>
      </w:r>
      <w:r w:rsidRPr="005C0D55">
        <w:rPr>
          <w:bCs/>
          <w:sz w:val="26"/>
          <w:szCs w:val="26"/>
        </w:rPr>
        <w:t>droits</w:t>
      </w:r>
      <w:r w:rsidRPr="005C0D55">
        <w:rPr>
          <w:sz w:val="26"/>
          <w:szCs w:val="26"/>
        </w:rPr>
        <w:t xml:space="preserve"> des personnes, dont </w:t>
      </w:r>
      <w:r w:rsidRPr="005C0D55">
        <w:rPr>
          <w:bCs/>
          <w:sz w:val="26"/>
          <w:szCs w:val="26"/>
        </w:rPr>
        <w:t xml:space="preserve">la liquidation </w:t>
      </w:r>
      <w:r w:rsidRPr="005C0D55">
        <w:rPr>
          <w:sz w:val="26"/>
          <w:szCs w:val="26"/>
        </w:rPr>
        <w:t xml:space="preserve">des pensions a été effectuée avant l’entrée en vigueur de la présente </w:t>
      </w:r>
      <w:r w:rsidR="00B900AC" w:rsidRPr="005C0D55">
        <w:rPr>
          <w:sz w:val="26"/>
          <w:szCs w:val="26"/>
        </w:rPr>
        <w:t>convention, peuvent être révisé</w:t>
      </w:r>
      <w:r w:rsidRPr="005C0D55">
        <w:rPr>
          <w:sz w:val="26"/>
          <w:szCs w:val="26"/>
        </w:rPr>
        <w:t>s à leur demande conformément aux dispositions de la présente convention.</w:t>
      </w:r>
    </w:p>
    <w:p w:rsidR="000E40A9" w:rsidRPr="005C0D55" w:rsidRDefault="000E40A9" w:rsidP="001E09E7">
      <w:pPr>
        <w:pStyle w:val="Zkladntext3"/>
        <w:spacing w:before="120"/>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49</w:t>
      </w:r>
    </w:p>
    <w:p w:rsidR="000E40A9" w:rsidRPr="005C0D55" w:rsidRDefault="000E40A9" w:rsidP="001E09E7">
      <w:pPr>
        <w:pStyle w:val="Zkladntext3"/>
        <w:spacing w:before="120"/>
        <w:jc w:val="center"/>
        <w:rPr>
          <w:b/>
          <w:bCs/>
          <w:i/>
          <w:sz w:val="26"/>
          <w:szCs w:val="26"/>
        </w:rPr>
      </w:pPr>
      <w:r w:rsidRPr="005C0D55">
        <w:rPr>
          <w:b/>
          <w:bCs/>
          <w:i/>
          <w:sz w:val="26"/>
          <w:szCs w:val="26"/>
        </w:rPr>
        <w:t xml:space="preserve">Délais </w:t>
      </w:r>
    </w:p>
    <w:p w:rsidR="000E40A9" w:rsidRPr="005C0D55" w:rsidRDefault="000E40A9" w:rsidP="001E09E7">
      <w:pPr>
        <w:pStyle w:val="Zkladntext3"/>
        <w:spacing w:before="120"/>
        <w:ind w:firstLine="708"/>
        <w:rPr>
          <w:sz w:val="26"/>
          <w:szCs w:val="26"/>
        </w:rPr>
      </w:pPr>
      <w:r w:rsidRPr="005C0D55">
        <w:rPr>
          <w:sz w:val="26"/>
          <w:szCs w:val="26"/>
        </w:rPr>
        <w:t>Pour les droits, dont la liquidation a été faite sur la base de périodes  d’assurance antérieures à l’entrée en vigueur de la présente convention, suivant l’article 47 paragraphe 2 ou l’article 48 paragraphe 2</w:t>
      </w:r>
      <w:r w:rsidR="009203D8" w:rsidRPr="005C0D55">
        <w:rPr>
          <w:sz w:val="26"/>
          <w:szCs w:val="26"/>
        </w:rPr>
        <w:t xml:space="preserve"> de la présente convention</w:t>
      </w:r>
      <w:r w:rsidRPr="005C0D55">
        <w:rPr>
          <w:sz w:val="26"/>
          <w:szCs w:val="26"/>
        </w:rPr>
        <w:t>, les délais de dépôt des demandes ainsi que les délais de  déchéance ou de prescription prévus par les législations des Etats contractants commenceront à courir au plus tôt à la date d’entrée en vigueur de la présente convention.</w:t>
      </w:r>
    </w:p>
    <w:p w:rsidR="0091253B" w:rsidRPr="005C0D55" w:rsidRDefault="0091253B" w:rsidP="001E09E7">
      <w:pPr>
        <w:pStyle w:val="Zkladntext3"/>
        <w:spacing w:before="120"/>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50</w:t>
      </w:r>
    </w:p>
    <w:p w:rsidR="000E40A9" w:rsidRPr="005C0D55" w:rsidRDefault="000E40A9" w:rsidP="001E09E7">
      <w:pPr>
        <w:pStyle w:val="Zkladntext3"/>
        <w:spacing w:before="120"/>
        <w:jc w:val="center"/>
        <w:rPr>
          <w:b/>
          <w:bCs/>
          <w:i/>
          <w:sz w:val="26"/>
          <w:szCs w:val="26"/>
        </w:rPr>
      </w:pPr>
      <w:r w:rsidRPr="005C0D55">
        <w:rPr>
          <w:b/>
          <w:bCs/>
          <w:i/>
          <w:sz w:val="26"/>
          <w:szCs w:val="26"/>
        </w:rPr>
        <w:t>Ratificat</w:t>
      </w:r>
      <w:r w:rsidR="00B900AC" w:rsidRPr="005C0D55">
        <w:rPr>
          <w:b/>
          <w:bCs/>
          <w:i/>
          <w:sz w:val="26"/>
          <w:szCs w:val="26"/>
        </w:rPr>
        <w:t>ion et entrée en vigueur de la C</w:t>
      </w:r>
      <w:r w:rsidRPr="005C0D55">
        <w:rPr>
          <w:b/>
          <w:bCs/>
          <w:i/>
          <w:sz w:val="26"/>
          <w:szCs w:val="26"/>
        </w:rPr>
        <w:t xml:space="preserve">onvention </w:t>
      </w:r>
    </w:p>
    <w:p w:rsidR="000E40A9" w:rsidRPr="005C0D55" w:rsidRDefault="000E40A9" w:rsidP="001E09E7">
      <w:pPr>
        <w:pStyle w:val="Zkladntext3"/>
        <w:spacing w:before="120"/>
        <w:ind w:firstLine="708"/>
        <w:rPr>
          <w:sz w:val="26"/>
          <w:szCs w:val="26"/>
        </w:rPr>
      </w:pPr>
      <w:r w:rsidRPr="005C0D55">
        <w:rPr>
          <w:bCs/>
          <w:sz w:val="26"/>
          <w:szCs w:val="26"/>
        </w:rPr>
        <w:t>1)</w:t>
      </w:r>
      <w:r w:rsidRPr="005C0D55">
        <w:rPr>
          <w:sz w:val="26"/>
          <w:szCs w:val="26"/>
        </w:rPr>
        <w:t xml:space="preserve"> La présente convention est soumise à ratification.</w:t>
      </w:r>
    </w:p>
    <w:p w:rsidR="000E40A9" w:rsidRDefault="000E40A9" w:rsidP="001E09E7">
      <w:pPr>
        <w:pStyle w:val="Zkladntext3"/>
        <w:spacing w:before="120"/>
        <w:ind w:firstLine="708"/>
        <w:rPr>
          <w:sz w:val="26"/>
          <w:szCs w:val="26"/>
        </w:rPr>
      </w:pPr>
      <w:r w:rsidRPr="005C0D55">
        <w:rPr>
          <w:bCs/>
          <w:sz w:val="26"/>
          <w:szCs w:val="26"/>
        </w:rPr>
        <w:t>2)</w:t>
      </w:r>
      <w:r w:rsidRPr="005C0D55">
        <w:rPr>
          <w:sz w:val="26"/>
          <w:szCs w:val="26"/>
        </w:rPr>
        <w:t xml:space="preserve"> Chacun des Etats contractants notifie à l’autre Etat contractant, par voie diplomatique, l’accomplissement des procédures internes requises pour l’entrée en vigueur </w:t>
      </w:r>
      <w:r w:rsidR="00BB0EB3" w:rsidRPr="005C0D55">
        <w:rPr>
          <w:sz w:val="26"/>
          <w:szCs w:val="26"/>
        </w:rPr>
        <w:t>de la  présente convention. La C</w:t>
      </w:r>
      <w:r w:rsidRPr="005C0D55">
        <w:rPr>
          <w:sz w:val="26"/>
          <w:szCs w:val="26"/>
        </w:rPr>
        <w:t xml:space="preserve">onvention entre en vigueur le premier jour du </w:t>
      </w:r>
      <w:r w:rsidR="008869F1" w:rsidRPr="005C0D55">
        <w:rPr>
          <w:sz w:val="26"/>
          <w:szCs w:val="26"/>
        </w:rPr>
        <w:t>deuxième</w:t>
      </w:r>
      <w:r w:rsidRPr="005C0D55">
        <w:rPr>
          <w:sz w:val="26"/>
          <w:szCs w:val="26"/>
        </w:rPr>
        <w:t xml:space="preserve"> mois qui suit la date de réception de la </w:t>
      </w:r>
      <w:r w:rsidR="008869F1" w:rsidRPr="005C0D55">
        <w:rPr>
          <w:sz w:val="26"/>
          <w:szCs w:val="26"/>
        </w:rPr>
        <w:t>dernière</w:t>
      </w:r>
      <w:r w:rsidRPr="005C0D55">
        <w:rPr>
          <w:sz w:val="26"/>
          <w:szCs w:val="26"/>
        </w:rPr>
        <w:t xml:space="preserve"> des notifications.</w:t>
      </w:r>
    </w:p>
    <w:p w:rsidR="003B687F" w:rsidRPr="005C0D55" w:rsidRDefault="003B687F" w:rsidP="001E09E7">
      <w:pPr>
        <w:pStyle w:val="Zkladntext3"/>
        <w:spacing w:before="120"/>
        <w:ind w:firstLine="708"/>
        <w:rPr>
          <w:sz w:val="26"/>
          <w:szCs w:val="26"/>
        </w:rPr>
      </w:pPr>
    </w:p>
    <w:p w:rsidR="000E40A9" w:rsidRPr="005C0D55" w:rsidRDefault="000E40A9" w:rsidP="001E09E7">
      <w:pPr>
        <w:pStyle w:val="Zkladntext3"/>
        <w:spacing w:before="120"/>
        <w:jc w:val="center"/>
        <w:rPr>
          <w:b/>
          <w:bCs/>
          <w:i/>
          <w:sz w:val="26"/>
          <w:szCs w:val="26"/>
        </w:rPr>
      </w:pPr>
      <w:r w:rsidRPr="005C0D55">
        <w:rPr>
          <w:b/>
          <w:bCs/>
          <w:i/>
          <w:sz w:val="26"/>
          <w:szCs w:val="26"/>
        </w:rPr>
        <w:t>Article 51</w:t>
      </w:r>
    </w:p>
    <w:p w:rsidR="000E40A9" w:rsidRPr="005C0D55" w:rsidRDefault="000E40A9" w:rsidP="001E09E7">
      <w:pPr>
        <w:pStyle w:val="Zkladntext3"/>
        <w:spacing w:before="120"/>
        <w:jc w:val="center"/>
        <w:rPr>
          <w:b/>
          <w:bCs/>
          <w:i/>
          <w:sz w:val="26"/>
          <w:szCs w:val="26"/>
        </w:rPr>
      </w:pPr>
      <w:r w:rsidRPr="005C0D55">
        <w:rPr>
          <w:b/>
          <w:bCs/>
          <w:i/>
          <w:sz w:val="26"/>
          <w:szCs w:val="26"/>
        </w:rPr>
        <w:t>Durée</w:t>
      </w:r>
    </w:p>
    <w:p w:rsidR="000E40A9" w:rsidRPr="005C0D55" w:rsidRDefault="000E40A9" w:rsidP="001E09E7">
      <w:pPr>
        <w:pStyle w:val="Zkladntext3"/>
        <w:spacing w:before="120"/>
        <w:ind w:left="-15" w:firstLine="723"/>
        <w:rPr>
          <w:sz w:val="26"/>
          <w:szCs w:val="26"/>
        </w:rPr>
      </w:pPr>
      <w:r w:rsidRPr="005C0D55">
        <w:rPr>
          <w:bCs/>
          <w:sz w:val="26"/>
          <w:szCs w:val="26"/>
        </w:rPr>
        <w:t>1)</w:t>
      </w:r>
      <w:r w:rsidRPr="005C0D55">
        <w:rPr>
          <w:sz w:val="26"/>
          <w:szCs w:val="26"/>
        </w:rPr>
        <w:t xml:space="preserve"> La présente convention est conclue pour une durée indéterminée. Chacun des Etats contractants peut la dénoncer  par voie</w:t>
      </w:r>
      <w:r w:rsidR="00EF021A" w:rsidRPr="005C0D55">
        <w:rPr>
          <w:sz w:val="26"/>
          <w:szCs w:val="26"/>
        </w:rPr>
        <w:t xml:space="preserve"> diplomatique. Dans ce cas, la C</w:t>
      </w:r>
      <w:r w:rsidRPr="005C0D55">
        <w:rPr>
          <w:sz w:val="26"/>
          <w:szCs w:val="26"/>
        </w:rPr>
        <w:t>onvention cessera de produire ses effets à l’expiration des six (6) mois qui suivent la notification de la dénonciation à l’autre Etat contractant.</w:t>
      </w:r>
    </w:p>
    <w:p w:rsidR="000E40A9" w:rsidRDefault="000E40A9" w:rsidP="001E09E7">
      <w:pPr>
        <w:pStyle w:val="Zkladntext3"/>
        <w:spacing w:before="120"/>
        <w:ind w:left="-15" w:firstLine="723"/>
        <w:rPr>
          <w:sz w:val="26"/>
          <w:szCs w:val="26"/>
        </w:rPr>
      </w:pPr>
      <w:r w:rsidRPr="005C0D55">
        <w:rPr>
          <w:bCs/>
          <w:sz w:val="26"/>
          <w:szCs w:val="26"/>
        </w:rPr>
        <w:t>2)</w:t>
      </w:r>
      <w:r w:rsidRPr="005C0D55">
        <w:rPr>
          <w:sz w:val="26"/>
          <w:szCs w:val="26"/>
        </w:rPr>
        <w:t xml:space="preserve"> En cas de dénonciation de la présente convention, les droits acquis en vertu de ses dispositions seront maintenus.</w:t>
      </w:r>
    </w:p>
    <w:p w:rsidR="000A08C4" w:rsidRPr="005C0D55" w:rsidRDefault="000A08C4" w:rsidP="001E09E7">
      <w:pPr>
        <w:pStyle w:val="Zkladntext3"/>
        <w:spacing w:before="120"/>
        <w:ind w:left="-15" w:firstLine="723"/>
        <w:rPr>
          <w:sz w:val="26"/>
          <w:szCs w:val="26"/>
        </w:rPr>
      </w:pPr>
    </w:p>
    <w:p w:rsidR="000E40A9" w:rsidRDefault="000E40A9" w:rsidP="001E09E7">
      <w:pPr>
        <w:pStyle w:val="Zkladntext3"/>
        <w:spacing w:before="120"/>
        <w:ind w:firstLine="708"/>
        <w:rPr>
          <w:sz w:val="26"/>
          <w:szCs w:val="26"/>
        </w:rPr>
      </w:pPr>
      <w:r w:rsidRPr="005C0D55">
        <w:rPr>
          <w:sz w:val="26"/>
          <w:szCs w:val="26"/>
        </w:rPr>
        <w:t>En foi de quoi, les soussignés, dûment autorisés à cet effet, ont signé la présente convention.</w:t>
      </w:r>
    </w:p>
    <w:p w:rsidR="0091253B" w:rsidRDefault="00AF6807" w:rsidP="000A08C4">
      <w:pPr>
        <w:pStyle w:val="Zkladntext3"/>
        <w:spacing w:before="120"/>
        <w:ind w:firstLine="708"/>
        <w:rPr>
          <w:sz w:val="26"/>
          <w:szCs w:val="26"/>
        </w:rPr>
      </w:pPr>
      <w:r w:rsidRPr="005C0D55">
        <w:rPr>
          <w:sz w:val="26"/>
          <w:szCs w:val="26"/>
        </w:rPr>
        <w:t xml:space="preserve">Fait à  </w:t>
      </w:r>
      <w:r w:rsidR="000A08C4">
        <w:rPr>
          <w:sz w:val="26"/>
          <w:szCs w:val="26"/>
        </w:rPr>
        <w:t xml:space="preserve">   </w:t>
      </w:r>
      <w:r w:rsidR="000A08C4" w:rsidRPr="000A08C4">
        <w:rPr>
          <w:i/>
          <w:iCs/>
          <w:sz w:val="26"/>
          <w:szCs w:val="26"/>
        </w:rPr>
        <w:t>Prague</w:t>
      </w:r>
      <w:r w:rsidRPr="005C0D55">
        <w:rPr>
          <w:sz w:val="26"/>
          <w:szCs w:val="26"/>
        </w:rPr>
        <w:t xml:space="preserve">  </w:t>
      </w:r>
      <w:r w:rsidR="000A08C4">
        <w:rPr>
          <w:sz w:val="26"/>
          <w:szCs w:val="26"/>
        </w:rPr>
        <w:t xml:space="preserve">   </w:t>
      </w:r>
      <w:r w:rsidRPr="005C0D55">
        <w:rPr>
          <w:sz w:val="26"/>
          <w:szCs w:val="26"/>
        </w:rPr>
        <w:t xml:space="preserve">le </w:t>
      </w:r>
      <w:r w:rsidR="000A08C4">
        <w:rPr>
          <w:sz w:val="26"/>
          <w:szCs w:val="26"/>
        </w:rPr>
        <w:t xml:space="preserve">     </w:t>
      </w:r>
      <w:r w:rsidR="000A08C4" w:rsidRPr="000A08C4">
        <w:rPr>
          <w:i/>
          <w:iCs/>
          <w:sz w:val="26"/>
          <w:szCs w:val="26"/>
        </w:rPr>
        <w:t>20 novembre 2015</w:t>
      </w:r>
      <w:r w:rsidRPr="005C0D55">
        <w:rPr>
          <w:sz w:val="26"/>
          <w:szCs w:val="26"/>
        </w:rPr>
        <w:t xml:space="preserve"> </w:t>
      </w:r>
      <w:r w:rsidR="000A08C4">
        <w:rPr>
          <w:sz w:val="26"/>
          <w:szCs w:val="26"/>
        </w:rPr>
        <w:t xml:space="preserve">    </w:t>
      </w:r>
      <w:r w:rsidRPr="005C0D55">
        <w:rPr>
          <w:sz w:val="26"/>
          <w:szCs w:val="26"/>
        </w:rPr>
        <w:t>en deux exemplaires originaux,</w:t>
      </w:r>
      <w:r w:rsidR="005D1D68" w:rsidRPr="005C0D55">
        <w:rPr>
          <w:sz w:val="26"/>
          <w:szCs w:val="26"/>
        </w:rPr>
        <w:t xml:space="preserve"> </w:t>
      </w:r>
      <w:r w:rsidR="000A08C4">
        <w:rPr>
          <w:sz w:val="26"/>
          <w:szCs w:val="26"/>
        </w:rPr>
        <w:t>en </w:t>
      </w:r>
      <w:r w:rsidR="000E40A9" w:rsidRPr="005C0D55">
        <w:rPr>
          <w:sz w:val="26"/>
          <w:szCs w:val="26"/>
        </w:rPr>
        <w:t>langues tchèque</w:t>
      </w:r>
      <w:r w:rsidR="005D1D68" w:rsidRPr="005C0D55">
        <w:rPr>
          <w:sz w:val="26"/>
          <w:szCs w:val="26"/>
        </w:rPr>
        <w:t>, arabe</w:t>
      </w:r>
      <w:r w:rsidR="000E40A9" w:rsidRPr="005C0D55">
        <w:rPr>
          <w:sz w:val="26"/>
          <w:szCs w:val="26"/>
        </w:rPr>
        <w:t xml:space="preserve"> et française, les trois textes faisant foi. En cas de divergence, le</w:t>
      </w:r>
      <w:r w:rsidR="0091253B" w:rsidRPr="005C0D55">
        <w:rPr>
          <w:sz w:val="26"/>
          <w:szCs w:val="26"/>
        </w:rPr>
        <w:t> </w:t>
      </w:r>
      <w:r w:rsidR="000E40A9" w:rsidRPr="005C0D55">
        <w:rPr>
          <w:sz w:val="26"/>
          <w:szCs w:val="26"/>
        </w:rPr>
        <w:t>texte français prévaudra.</w:t>
      </w:r>
    </w:p>
    <w:p w:rsidR="000A08C4" w:rsidRDefault="000A08C4" w:rsidP="000A08C4">
      <w:pPr>
        <w:pStyle w:val="Zkladntext3"/>
        <w:spacing w:before="120"/>
        <w:ind w:firstLine="708"/>
        <w:rPr>
          <w:sz w:val="26"/>
          <w:szCs w:val="26"/>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992"/>
        <w:gridCol w:w="4708"/>
      </w:tblGrid>
      <w:tr w:rsidR="000A08C4" w:rsidTr="005949B4">
        <w:tc>
          <w:tcPr>
            <w:tcW w:w="4361" w:type="dxa"/>
          </w:tcPr>
          <w:p w:rsidR="000A08C4" w:rsidRDefault="000A08C4" w:rsidP="005949B4">
            <w:pPr>
              <w:spacing w:before="120"/>
              <w:jc w:val="center"/>
              <w:rPr>
                <w:sz w:val="26"/>
                <w:szCs w:val="26"/>
              </w:rPr>
            </w:pPr>
            <w:r w:rsidRPr="005C0D55">
              <w:rPr>
                <w:b/>
                <w:sz w:val="26"/>
                <w:szCs w:val="26"/>
              </w:rPr>
              <w:t>Pour la République tchèque</w:t>
            </w:r>
          </w:p>
        </w:tc>
        <w:tc>
          <w:tcPr>
            <w:tcW w:w="992" w:type="dxa"/>
          </w:tcPr>
          <w:p w:rsidR="000A08C4" w:rsidRDefault="000A08C4" w:rsidP="005949B4">
            <w:pPr>
              <w:spacing w:before="120"/>
              <w:jc w:val="both"/>
              <w:rPr>
                <w:sz w:val="26"/>
                <w:szCs w:val="26"/>
              </w:rPr>
            </w:pPr>
          </w:p>
        </w:tc>
        <w:tc>
          <w:tcPr>
            <w:tcW w:w="4708" w:type="dxa"/>
          </w:tcPr>
          <w:p w:rsidR="000A08C4" w:rsidRDefault="000A08C4" w:rsidP="005949B4">
            <w:pPr>
              <w:spacing w:before="120"/>
              <w:jc w:val="center"/>
              <w:rPr>
                <w:sz w:val="26"/>
                <w:szCs w:val="26"/>
              </w:rPr>
            </w:pPr>
            <w:r w:rsidRPr="005C0D55">
              <w:rPr>
                <w:b/>
                <w:sz w:val="26"/>
                <w:szCs w:val="26"/>
              </w:rPr>
              <w:t>Pour la République tunisienne</w:t>
            </w:r>
          </w:p>
        </w:tc>
      </w:tr>
      <w:tr w:rsidR="000A08C4" w:rsidRPr="005D0C6E" w:rsidTr="005949B4">
        <w:tc>
          <w:tcPr>
            <w:tcW w:w="4361" w:type="dxa"/>
          </w:tcPr>
          <w:p w:rsidR="000A08C4" w:rsidRPr="00FD6A76" w:rsidRDefault="000A08C4" w:rsidP="005949B4">
            <w:pPr>
              <w:spacing w:before="120"/>
              <w:jc w:val="center"/>
              <w:rPr>
                <w:i/>
                <w:iCs/>
                <w:sz w:val="26"/>
                <w:szCs w:val="26"/>
              </w:rPr>
            </w:pPr>
            <w:r>
              <w:rPr>
                <w:i/>
                <w:iCs/>
                <w:sz w:val="26"/>
                <w:szCs w:val="26"/>
              </w:rPr>
              <w:t>Michaela Marksová</w:t>
            </w:r>
          </w:p>
        </w:tc>
        <w:tc>
          <w:tcPr>
            <w:tcW w:w="992" w:type="dxa"/>
          </w:tcPr>
          <w:p w:rsidR="000A08C4" w:rsidRDefault="000A08C4" w:rsidP="005949B4">
            <w:pPr>
              <w:spacing w:before="120"/>
              <w:jc w:val="both"/>
              <w:rPr>
                <w:sz w:val="26"/>
                <w:szCs w:val="26"/>
              </w:rPr>
            </w:pPr>
          </w:p>
        </w:tc>
        <w:tc>
          <w:tcPr>
            <w:tcW w:w="4708" w:type="dxa"/>
          </w:tcPr>
          <w:p w:rsidR="000A08C4" w:rsidRPr="005D0C6E" w:rsidRDefault="000A08C4" w:rsidP="005949B4">
            <w:pPr>
              <w:spacing w:before="120"/>
              <w:jc w:val="center"/>
              <w:rPr>
                <w:i/>
                <w:iCs/>
                <w:sz w:val="26"/>
                <w:szCs w:val="26"/>
              </w:rPr>
            </w:pPr>
            <w:r w:rsidRPr="005D0C6E">
              <w:rPr>
                <w:i/>
                <w:iCs/>
                <w:sz w:val="26"/>
                <w:szCs w:val="26"/>
              </w:rPr>
              <w:t>Ta</w:t>
            </w:r>
            <w:r w:rsidRPr="005D0C6E">
              <w:rPr>
                <w:i/>
                <w:iCs/>
                <w:lang w:val="en"/>
              </w:rPr>
              <w:t>ï</w:t>
            </w:r>
            <w:r w:rsidRPr="005D0C6E">
              <w:rPr>
                <w:i/>
                <w:iCs/>
                <w:sz w:val="26"/>
                <w:szCs w:val="26"/>
              </w:rPr>
              <w:t>eb Baccouche</w:t>
            </w:r>
          </w:p>
        </w:tc>
      </w:tr>
    </w:tbl>
    <w:p w:rsidR="00E57006" w:rsidRPr="00C020DA" w:rsidRDefault="00C020DA" w:rsidP="000A08C4">
      <w:pPr>
        <w:pStyle w:val="Zkladntext3"/>
        <w:spacing w:before="120"/>
        <w:rPr>
          <w:i/>
          <w:iCs/>
          <w:sz w:val="26"/>
          <w:szCs w:val="26"/>
        </w:rPr>
      </w:pPr>
      <w:r w:rsidRPr="00C020DA">
        <w:rPr>
          <w:i/>
          <w:iCs/>
          <w:sz w:val="26"/>
          <w:szCs w:val="26"/>
        </w:rPr>
        <w:t>Ministre du Travail et des Affaires Sociales</w:t>
      </w:r>
      <w:r w:rsidRPr="00C020DA">
        <w:rPr>
          <w:i/>
          <w:iCs/>
          <w:sz w:val="26"/>
          <w:szCs w:val="26"/>
        </w:rPr>
        <w:t xml:space="preserve">                     </w:t>
      </w:r>
      <w:r w:rsidRPr="00C020DA">
        <w:rPr>
          <w:i/>
          <w:iCs/>
          <w:sz w:val="26"/>
          <w:szCs w:val="26"/>
        </w:rPr>
        <w:t>Ministre d</w:t>
      </w:r>
      <w:bookmarkStart w:id="0" w:name="_GoBack"/>
      <w:bookmarkEnd w:id="0"/>
      <w:r w:rsidRPr="00C020DA">
        <w:rPr>
          <w:i/>
          <w:iCs/>
          <w:sz w:val="26"/>
          <w:szCs w:val="26"/>
        </w:rPr>
        <w:t>es Affaires Etrangères</w:t>
      </w:r>
    </w:p>
    <w:sectPr w:rsidR="00E57006" w:rsidRPr="00C020DA" w:rsidSect="00013251">
      <w:footerReference w:type="even" r:id="rId9"/>
      <w:footerReference w:type="default" r:id="rId10"/>
      <w:pgSz w:w="11906" w:h="16838" w:code="9"/>
      <w:pgMar w:top="851" w:right="849" w:bottom="170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C0C" w:rsidRDefault="009F6C0C" w:rsidP="005273D1">
      <w:r>
        <w:separator/>
      </w:r>
    </w:p>
  </w:endnote>
  <w:endnote w:type="continuationSeparator" w:id="0">
    <w:p w:rsidR="009F6C0C" w:rsidRDefault="009F6C0C" w:rsidP="0052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F71" w:rsidRDefault="00F421D4">
    <w:pPr>
      <w:pStyle w:val="Zpat"/>
      <w:framePr w:wrap="around" w:vAnchor="text" w:hAnchor="margin" w:xAlign="center" w:y="1"/>
      <w:rPr>
        <w:rStyle w:val="slostrnky"/>
      </w:rPr>
    </w:pPr>
    <w:r>
      <w:rPr>
        <w:rStyle w:val="slostrnky"/>
      </w:rPr>
      <w:fldChar w:fldCharType="begin"/>
    </w:r>
    <w:r w:rsidR="00952F71">
      <w:rPr>
        <w:rStyle w:val="slostrnky"/>
      </w:rPr>
      <w:instrText xml:space="preserve">PAGE  </w:instrText>
    </w:r>
    <w:r>
      <w:rPr>
        <w:rStyle w:val="slostrnky"/>
      </w:rPr>
      <w:fldChar w:fldCharType="end"/>
    </w:r>
  </w:p>
  <w:p w:rsidR="00952F71" w:rsidRDefault="00952F7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F71" w:rsidRPr="00F9199D" w:rsidRDefault="00F421D4" w:rsidP="001169ED">
    <w:pPr>
      <w:pStyle w:val="Zpat"/>
      <w:framePr w:w="428" w:wrap="around" w:vAnchor="text" w:hAnchor="page" w:x="5919" w:y="-1227"/>
      <w:jc w:val="center"/>
      <w:rPr>
        <w:rStyle w:val="slostrnky"/>
        <w:sz w:val="26"/>
        <w:szCs w:val="26"/>
      </w:rPr>
    </w:pPr>
    <w:r w:rsidRPr="00F9199D">
      <w:rPr>
        <w:rStyle w:val="slostrnky"/>
        <w:sz w:val="26"/>
        <w:szCs w:val="26"/>
      </w:rPr>
      <w:fldChar w:fldCharType="begin"/>
    </w:r>
    <w:r w:rsidR="00952F71" w:rsidRPr="00F9199D">
      <w:rPr>
        <w:rStyle w:val="slostrnky"/>
        <w:sz w:val="26"/>
        <w:szCs w:val="26"/>
      </w:rPr>
      <w:instrText xml:space="preserve">PAGE  </w:instrText>
    </w:r>
    <w:r w:rsidRPr="00F9199D">
      <w:rPr>
        <w:rStyle w:val="slostrnky"/>
        <w:sz w:val="26"/>
        <w:szCs w:val="26"/>
      </w:rPr>
      <w:fldChar w:fldCharType="separate"/>
    </w:r>
    <w:r w:rsidR="00C020DA">
      <w:rPr>
        <w:rStyle w:val="slostrnky"/>
        <w:noProof/>
        <w:sz w:val="26"/>
        <w:szCs w:val="26"/>
      </w:rPr>
      <w:t>20</w:t>
    </w:r>
    <w:r w:rsidRPr="00F9199D">
      <w:rPr>
        <w:rStyle w:val="slostrnky"/>
        <w:sz w:val="26"/>
        <w:szCs w:val="26"/>
      </w:rPr>
      <w:fldChar w:fldCharType="end"/>
    </w:r>
  </w:p>
  <w:p w:rsidR="00952F71" w:rsidRDefault="00952F71">
    <w:pPr>
      <w:pStyle w:val="Zpat"/>
      <w:framePr w:wrap="around" w:vAnchor="text" w:hAnchor="margin" w:xAlign="right" w:y="-1121"/>
      <w:rPr>
        <w:rStyle w:val="slostrnky"/>
      </w:rPr>
    </w:pPr>
  </w:p>
  <w:p w:rsidR="00952F71" w:rsidRDefault="00952F71" w:rsidP="008F0C0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C0C" w:rsidRDefault="009F6C0C" w:rsidP="005273D1">
      <w:r>
        <w:separator/>
      </w:r>
    </w:p>
  </w:footnote>
  <w:footnote w:type="continuationSeparator" w:id="0">
    <w:p w:rsidR="009F6C0C" w:rsidRDefault="009F6C0C" w:rsidP="005273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340A2"/>
    <w:multiLevelType w:val="hybridMultilevel"/>
    <w:tmpl w:val="B0A082AC"/>
    <w:lvl w:ilvl="0" w:tplc="A7888044">
      <w:start w:val="1"/>
      <w:numFmt w:val="lowerLetter"/>
      <w:lvlText w:val="%1)"/>
      <w:lvlJc w:val="left"/>
      <w:pPr>
        <w:tabs>
          <w:tab w:val="num" w:pos="1698"/>
        </w:tabs>
        <w:ind w:left="1698" w:hanging="990"/>
      </w:pPr>
      <w:rPr>
        <w:rFonts w:hint="default"/>
        <w:b/>
        <w:bCs/>
      </w:rPr>
    </w:lvl>
    <w:lvl w:ilvl="1" w:tplc="69A2E3DA">
      <w:start w:val="1"/>
      <w:numFmt w:val="decimal"/>
      <w:lvlText w:val="(%2)"/>
      <w:lvlJc w:val="left"/>
      <w:pPr>
        <w:tabs>
          <w:tab w:val="num" w:pos="1968"/>
        </w:tabs>
        <w:ind w:left="1968" w:hanging="540"/>
      </w:pPr>
      <w:rPr>
        <w:rFonts w:hint="default"/>
        <w:sz w:val="28"/>
        <w:szCs w:val="28"/>
      </w:rPr>
    </w:lvl>
    <w:lvl w:ilvl="2" w:tplc="647EA5C8">
      <w:start w:val="1"/>
      <w:numFmt w:val="decimal"/>
      <w:lvlText w:val="%3)"/>
      <w:lvlJc w:val="left"/>
      <w:pPr>
        <w:tabs>
          <w:tab w:val="num" w:pos="2688"/>
        </w:tabs>
        <w:ind w:left="2688" w:hanging="360"/>
      </w:pPr>
      <w:rPr>
        <w:rFonts w:hint="default"/>
      </w:r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
    <w:nsid w:val="1D2E3386"/>
    <w:multiLevelType w:val="hybridMultilevel"/>
    <w:tmpl w:val="A0DEF3CA"/>
    <w:lvl w:ilvl="0" w:tplc="A592589E">
      <w:start w:val="1"/>
      <w:numFmt w:val="decimal"/>
      <w:lvlText w:val="%1."/>
      <w:lvlJc w:val="left"/>
      <w:pPr>
        <w:tabs>
          <w:tab w:val="num" w:pos="720"/>
        </w:tabs>
        <w:ind w:left="720" w:hanging="360"/>
      </w:pPr>
      <w:rPr>
        <w:rFonts w:hint="default"/>
        <w:b/>
        <w:sz w:val="24"/>
      </w:rPr>
    </w:lvl>
    <w:lvl w:ilvl="1" w:tplc="C36C918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1">
      <w:start w:val="1"/>
      <w:numFmt w:val="decimal"/>
      <w:lvlText w:val="%3)"/>
      <w:lvlJc w:val="left"/>
      <w:pPr>
        <w:tabs>
          <w:tab w:val="num" w:pos="2340"/>
        </w:tabs>
        <w:ind w:left="2340" w:hanging="360"/>
      </w:pPr>
      <w:rPr>
        <w:rFonts w:hint="default"/>
        <w:b/>
        <w:sz w:val="24"/>
      </w:rPr>
    </w:lvl>
    <w:lvl w:ilvl="3" w:tplc="5462A9CC">
      <w:start w:val="1"/>
      <w:numFmt w:val="decimal"/>
      <w:lvlText w:val="%4)"/>
      <w:lvlJc w:val="left"/>
      <w:pPr>
        <w:tabs>
          <w:tab w:val="num" w:pos="2880"/>
        </w:tabs>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A7D43C5"/>
    <w:multiLevelType w:val="hybridMultilevel"/>
    <w:tmpl w:val="056C73D8"/>
    <w:lvl w:ilvl="0" w:tplc="9DAE94A2">
      <w:start w:val="1"/>
      <w:numFmt w:val="lowerLetter"/>
      <w:lvlText w:val="%1)"/>
      <w:lvlJc w:val="left"/>
      <w:pPr>
        <w:tabs>
          <w:tab w:val="num" w:pos="1065"/>
        </w:tabs>
        <w:ind w:left="1065" w:hanging="360"/>
      </w:pPr>
      <w:rPr>
        <w:rFonts w:hint="default"/>
        <w:b/>
        <w:bCs/>
      </w:rPr>
    </w:lvl>
    <w:lvl w:ilvl="1" w:tplc="0C183E0A">
      <w:start w:val="1"/>
      <w:numFmt w:val="decimal"/>
      <w:lvlText w:val="(%2)"/>
      <w:lvlJc w:val="left"/>
      <w:pPr>
        <w:tabs>
          <w:tab w:val="num" w:pos="1785"/>
        </w:tabs>
        <w:ind w:left="1785" w:hanging="360"/>
      </w:pPr>
      <w:rPr>
        <w:rFonts w:hint="default"/>
      </w:r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3">
    <w:nsid w:val="2E3B5694"/>
    <w:multiLevelType w:val="hybridMultilevel"/>
    <w:tmpl w:val="7AD0FD7A"/>
    <w:lvl w:ilvl="0" w:tplc="04050013">
      <w:start w:val="1"/>
      <w:numFmt w:val="upperRoman"/>
      <w:lvlText w:val="%1."/>
      <w:lvlJc w:val="right"/>
      <w:pPr>
        <w:tabs>
          <w:tab w:val="num" w:pos="2457"/>
        </w:tabs>
        <w:ind w:left="2457" w:hanging="1485"/>
      </w:pPr>
      <w:rPr>
        <w:b/>
        <w:bCs/>
        <w:sz w:val="28"/>
        <w:szCs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FD80F11"/>
    <w:multiLevelType w:val="hybridMultilevel"/>
    <w:tmpl w:val="293EB39E"/>
    <w:lvl w:ilvl="0" w:tplc="25E8780E">
      <w:start w:val="1"/>
      <w:numFmt w:val="decimal"/>
      <w:lvlText w:val="(%1)"/>
      <w:lvlJc w:val="left"/>
      <w:pPr>
        <w:tabs>
          <w:tab w:val="num" w:pos="720"/>
        </w:tabs>
        <w:ind w:left="720" w:hanging="360"/>
      </w:pPr>
      <w:rPr>
        <w:rFonts w:hint="default"/>
        <w:b/>
        <w:sz w:val="28"/>
        <w:szCs w:val="28"/>
      </w:rPr>
    </w:lvl>
    <w:lvl w:ilvl="1" w:tplc="E3BE9B7C">
      <w:start w:val="1"/>
      <w:numFmt w:val="decimal"/>
      <w:lvlText w:val="%2."/>
      <w:lvlJc w:val="left"/>
      <w:pPr>
        <w:tabs>
          <w:tab w:val="num" w:pos="1440"/>
        </w:tabs>
        <w:ind w:left="1440" w:hanging="360"/>
      </w:pPr>
      <w:rPr>
        <w:rFonts w:hint="default"/>
      </w:rPr>
    </w:lvl>
    <w:lvl w:ilvl="2" w:tplc="AAECC310">
      <w:start w:val="1"/>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45383C0F"/>
    <w:multiLevelType w:val="multilevel"/>
    <w:tmpl w:val="B6346788"/>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6">
    <w:nsid w:val="464F7F08"/>
    <w:multiLevelType w:val="hybridMultilevel"/>
    <w:tmpl w:val="D66803F4"/>
    <w:lvl w:ilvl="0" w:tplc="1A6626A2">
      <w:start w:val="1"/>
      <w:numFmt w:val="lowerLetter"/>
      <w:lvlText w:val="%1)"/>
      <w:lvlJc w:val="left"/>
      <w:pPr>
        <w:tabs>
          <w:tab w:val="num" w:pos="720"/>
        </w:tabs>
        <w:ind w:left="720" w:hanging="36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57925037"/>
    <w:multiLevelType w:val="hybridMultilevel"/>
    <w:tmpl w:val="85A485F0"/>
    <w:lvl w:ilvl="0" w:tplc="B04E1D3E">
      <w:start w:val="1"/>
      <w:numFmt w:val="decimal"/>
      <w:lvlText w:val="%1)"/>
      <w:lvlJc w:val="left"/>
      <w:pPr>
        <w:ind w:left="1068" w:hanging="360"/>
      </w:pPr>
      <w:rPr>
        <w:rFonts w:ascii="Times New Roman" w:eastAsia="Times New Roman" w:hAnsi="Times New Roman" w:cs="Times New Roman"/>
        <w:b/>
        <w:bCs/>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5D9442FF"/>
    <w:multiLevelType w:val="multilevel"/>
    <w:tmpl w:val="F5C2AFE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797D1218"/>
    <w:multiLevelType w:val="hybridMultilevel"/>
    <w:tmpl w:val="ECC869A4"/>
    <w:lvl w:ilvl="0" w:tplc="04050011">
      <w:start w:val="1"/>
      <w:numFmt w:val="decimal"/>
      <w:lvlText w:val="%1)"/>
      <w:lvlJc w:val="left"/>
      <w:pPr>
        <w:tabs>
          <w:tab w:val="num" w:pos="960"/>
        </w:tabs>
        <w:ind w:left="960" w:hanging="360"/>
      </w:pPr>
      <w:rPr>
        <w:rFonts w:hint="default"/>
        <w:b/>
        <w:bCs/>
      </w:rPr>
    </w:lvl>
    <w:lvl w:ilvl="1" w:tplc="36A47FE2">
      <w:start w:val="1"/>
      <w:numFmt w:val="decimal"/>
      <w:lvlText w:val="%2."/>
      <w:lvlJc w:val="left"/>
      <w:pPr>
        <w:tabs>
          <w:tab w:val="num" w:pos="1680"/>
        </w:tabs>
        <w:ind w:left="1680" w:hanging="360"/>
      </w:pPr>
      <w:rPr>
        <w:rFonts w:hint="default"/>
      </w:rPr>
    </w:lvl>
    <w:lvl w:ilvl="2" w:tplc="040C001B" w:tentative="1">
      <w:start w:val="1"/>
      <w:numFmt w:val="lowerRoman"/>
      <w:lvlText w:val="%3."/>
      <w:lvlJc w:val="right"/>
      <w:pPr>
        <w:tabs>
          <w:tab w:val="num" w:pos="2400"/>
        </w:tabs>
        <w:ind w:left="2400" w:hanging="180"/>
      </w:pPr>
    </w:lvl>
    <w:lvl w:ilvl="3" w:tplc="040C000F" w:tentative="1">
      <w:start w:val="1"/>
      <w:numFmt w:val="decimal"/>
      <w:lvlText w:val="%4."/>
      <w:lvlJc w:val="left"/>
      <w:pPr>
        <w:tabs>
          <w:tab w:val="num" w:pos="3120"/>
        </w:tabs>
        <w:ind w:left="3120" w:hanging="360"/>
      </w:pPr>
    </w:lvl>
    <w:lvl w:ilvl="4" w:tplc="040C0019" w:tentative="1">
      <w:start w:val="1"/>
      <w:numFmt w:val="lowerLetter"/>
      <w:lvlText w:val="%5."/>
      <w:lvlJc w:val="left"/>
      <w:pPr>
        <w:tabs>
          <w:tab w:val="num" w:pos="3840"/>
        </w:tabs>
        <w:ind w:left="3840" w:hanging="360"/>
      </w:pPr>
    </w:lvl>
    <w:lvl w:ilvl="5" w:tplc="040C001B" w:tentative="1">
      <w:start w:val="1"/>
      <w:numFmt w:val="lowerRoman"/>
      <w:lvlText w:val="%6."/>
      <w:lvlJc w:val="right"/>
      <w:pPr>
        <w:tabs>
          <w:tab w:val="num" w:pos="4560"/>
        </w:tabs>
        <w:ind w:left="4560" w:hanging="180"/>
      </w:pPr>
    </w:lvl>
    <w:lvl w:ilvl="6" w:tplc="040C000F" w:tentative="1">
      <w:start w:val="1"/>
      <w:numFmt w:val="decimal"/>
      <w:lvlText w:val="%7."/>
      <w:lvlJc w:val="left"/>
      <w:pPr>
        <w:tabs>
          <w:tab w:val="num" w:pos="5280"/>
        </w:tabs>
        <w:ind w:left="5280" w:hanging="360"/>
      </w:pPr>
    </w:lvl>
    <w:lvl w:ilvl="7" w:tplc="040C0019" w:tentative="1">
      <w:start w:val="1"/>
      <w:numFmt w:val="lowerLetter"/>
      <w:lvlText w:val="%8."/>
      <w:lvlJc w:val="left"/>
      <w:pPr>
        <w:tabs>
          <w:tab w:val="num" w:pos="6000"/>
        </w:tabs>
        <w:ind w:left="6000" w:hanging="360"/>
      </w:pPr>
    </w:lvl>
    <w:lvl w:ilvl="8" w:tplc="040C001B" w:tentative="1">
      <w:start w:val="1"/>
      <w:numFmt w:val="lowerRoman"/>
      <w:lvlText w:val="%9."/>
      <w:lvlJc w:val="right"/>
      <w:pPr>
        <w:tabs>
          <w:tab w:val="num" w:pos="6720"/>
        </w:tabs>
        <w:ind w:left="6720" w:hanging="180"/>
      </w:pPr>
    </w:lvl>
  </w:abstractNum>
  <w:num w:numId="1">
    <w:abstractNumId w:val="2"/>
  </w:num>
  <w:num w:numId="2">
    <w:abstractNumId w:val="4"/>
  </w:num>
  <w:num w:numId="3">
    <w:abstractNumId w:val="9"/>
  </w:num>
  <w:num w:numId="4">
    <w:abstractNumId w:val="8"/>
  </w:num>
  <w:num w:numId="5">
    <w:abstractNumId w:val="5"/>
  </w:num>
  <w:num w:numId="6">
    <w:abstractNumId w:val="1"/>
  </w:num>
  <w:num w:numId="7">
    <w:abstractNumId w:val="0"/>
  </w:num>
  <w:num w:numId="8">
    <w:abstractNumId w:val="6"/>
  </w:num>
  <w:num w:numId="9">
    <w:abstractNumId w:val="3"/>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8F7"/>
    <w:rsid w:val="0000558B"/>
    <w:rsid w:val="00013251"/>
    <w:rsid w:val="0004783B"/>
    <w:rsid w:val="00063A34"/>
    <w:rsid w:val="000802FF"/>
    <w:rsid w:val="000848F7"/>
    <w:rsid w:val="000A08C4"/>
    <w:rsid w:val="000A0E67"/>
    <w:rsid w:val="000A1A74"/>
    <w:rsid w:val="000D03B5"/>
    <w:rsid w:val="000E40A9"/>
    <w:rsid w:val="000F2443"/>
    <w:rsid w:val="000F595A"/>
    <w:rsid w:val="00113D72"/>
    <w:rsid w:val="001169ED"/>
    <w:rsid w:val="00122CB3"/>
    <w:rsid w:val="00147F71"/>
    <w:rsid w:val="00177231"/>
    <w:rsid w:val="001A5F83"/>
    <w:rsid w:val="001B28B1"/>
    <w:rsid w:val="001B7709"/>
    <w:rsid w:val="001D453B"/>
    <w:rsid w:val="001D61C3"/>
    <w:rsid w:val="001E09E7"/>
    <w:rsid w:val="00203F67"/>
    <w:rsid w:val="00216418"/>
    <w:rsid w:val="00264174"/>
    <w:rsid w:val="00264578"/>
    <w:rsid w:val="002E314F"/>
    <w:rsid w:val="003323A4"/>
    <w:rsid w:val="003440DB"/>
    <w:rsid w:val="00354BC9"/>
    <w:rsid w:val="00393A45"/>
    <w:rsid w:val="00394B7C"/>
    <w:rsid w:val="003B687F"/>
    <w:rsid w:val="003E6979"/>
    <w:rsid w:val="00410B24"/>
    <w:rsid w:val="00446C5B"/>
    <w:rsid w:val="00450736"/>
    <w:rsid w:val="004550D3"/>
    <w:rsid w:val="00464ACB"/>
    <w:rsid w:val="004716FD"/>
    <w:rsid w:val="004938DE"/>
    <w:rsid w:val="004A3097"/>
    <w:rsid w:val="004D0A0B"/>
    <w:rsid w:val="00503CD8"/>
    <w:rsid w:val="00506670"/>
    <w:rsid w:val="005174C2"/>
    <w:rsid w:val="00517626"/>
    <w:rsid w:val="005273D1"/>
    <w:rsid w:val="0053208C"/>
    <w:rsid w:val="00536220"/>
    <w:rsid w:val="0055642E"/>
    <w:rsid w:val="00563C16"/>
    <w:rsid w:val="00564BF6"/>
    <w:rsid w:val="005A5D8E"/>
    <w:rsid w:val="005C0D55"/>
    <w:rsid w:val="005D1D68"/>
    <w:rsid w:val="005E607B"/>
    <w:rsid w:val="005F4398"/>
    <w:rsid w:val="00623C46"/>
    <w:rsid w:val="00644EEE"/>
    <w:rsid w:val="00663077"/>
    <w:rsid w:val="00687225"/>
    <w:rsid w:val="00692563"/>
    <w:rsid w:val="006B5F00"/>
    <w:rsid w:val="006D1CF8"/>
    <w:rsid w:val="007323E4"/>
    <w:rsid w:val="00794146"/>
    <w:rsid w:val="007A6B5B"/>
    <w:rsid w:val="007B52AE"/>
    <w:rsid w:val="0083134D"/>
    <w:rsid w:val="008520EB"/>
    <w:rsid w:val="00872406"/>
    <w:rsid w:val="008869F1"/>
    <w:rsid w:val="00895488"/>
    <w:rsid w:val="008D3896"/>
    <w:rsid w:val="008D6059"/>
    <w:rsid w:val="008F0C0C"/>
    <w:rsid w:val="008F637C"/>
    <w:rsid w:val="008F7E55"/>
    <w:rsid w:val="00911227"/>
    <w:rsid w:val="0091253B"/>
    <w:rsid w:val="00916200"/>
    <w:rsid w:val="00917A8F"/>
    <w:rsid w:val="009203D8"/>
    <w:rsid w:val="0094679D"/>
    <w:rsid w:val="00952F71"/>
    <w:rsid w:val="00971682"/>
    <w:rsid w:val="00982FC3"/>
    <w:rsid w:val="0098728E"/>
    <w:rsid w:val="0099305A"/>
    <w:rsid w:val="00997469"/>
    <w:rsid w:val="009F6C0C"/>
    <w:rsid w:val="00A3090C"/>
    <w:rsid w:val="00A504C5"/>
    <w:rsid w:val="00A84D1E"/>
    <w:rsid w:val="00AA73E2"/>
    <w:rsid w:val="00AB0FD4"/>
    <w:rsid w:val="00AF6807"/>
    <w:rsid w:val="00B3340A"/>
    <w:rsid w:val="00B41342"/>
    <w:rsid w:val="00B474D9"/>
    <w:rsid w:val="00B6615E"/>
    <w:rsid w:val="00B86C9A"/>
    <w:rsid w:val="00B900AC"/>
    <w:rsid w:val="00B90B54"/>
    <w:rsid w:val="00B9653D"/>
    <w:rsid w:val="00BB0EB3"/>
    <w:rsid w:val="00BF5E12"/>
    <w:rsid w:val="00C020DA"/>
    <w:rsid w:val="00C307F6"/>
    <w:rsid w:val="00C30840"/>
    <w:rsid w:val="00C32D31"/>
    <w:rsid w:val="00C33D66"/>
    <w:rsid w:val="00C75D28"/>
    <w:rsid w:val="00CA75AC"/>
    <w:rsid w:val="00CE15F5"/>
    <w:rsid w:val="00D14A49"/>
    <w:rsid w:val="00D358EB"/>
    <w:rsid w:val="00D47D3D"/>
    <w:rsid w:val="00D72C66"/>
    <w:rsid w:val="00D76C9A"/>
    <w:rsid w:val="00D90E53"/>
    <w:rsid w:val="00DB0724"/>
    <w:rsid w:val="00DE7493"/>
    <w:rsid w:val="00E148B9"/>
    <w:rsid w:val="00E1591A"/>
    <w:rsid w:val="00E4561C"/>
    <w:rsid w:val="00E50362"/>
    <w:rsid w:val="00E55BF5"/>
    <w:rsid w:val="00E57006"/>
    <w:rsid w:val="00E9196C"/>
    <w:rsid w:val="00E93A4E"/>
    <w:rsid w:val="00E97B83"/>
    <w:rsid w:val="00EC520A"/>
    <w:rsid w:val="00EC5699"/>
    <w:rsid w:val="00EF021A"/>
    <w:rsid w:val="00F21C9E"/>
    <w:rsid w:val="00F25BBB"/>
    <w:rsid w:val="00F37391"/>
    <w:rsid w:val="00F421D4"/>
    <w:rsid w:val="00F549D3"/>
    <w:rsid w:val="00F65BC5"/>
    <w:rsid w:val="00F9199D"/>
    <w:rsid w:val="00FB4E1E"/>
    <w:rsid w:val="00FC23A5"/>
    <w:rsid w:val="00FC3E11"/>
    <w:rsid w:val="00FF4AA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0A9"/>
    <w:rPr>
      <w:rFonts w:ascii="Times New Roman" w:eastAsia="Times New Roman" w:hAnsi="Times New Roman" w:cs="Times New Roman"/>
      <w:sz w:val="24"/>
      <w:szCs w:val="24"/>
      <w:lang w:val="fr-FR" w:eastAsia="fr-FR"/>
    </w:rPr>
  </w:style>
  <w:style w:type="paragraph" w:styleId="Nadpis1">
    <w:name w:val="heading 1"/>
    <w:basedOn w:val="Normln"/>
    <w:next w:val="Normln"/>
    <w:link w:val="Nadpis1Char"/>
    <w:qFormat/>
    <w:rsid w:val="000E40A9"/>
    <w:pPr>
      <w:keepNext/>
      <w:jc w:val="center"/>
      <w:outlineLvl w:val="0"/>
    </w:pPr>
    <w:rPr>
      <w:b/>
      <w:bCs/>
      <w:sz w:val="32"/>
      <w:szCs w:val="32"/>
      <w:u w:val="single"/>
    </w:rPr>
  </w:style>
  <w:style w:type="paragraph" w:styleId="Nadpis2">
    <w:name w:val="heading 2"/>
    <w:basedOn w:val="Normln"/>
    <w:next w:val="Normln"/>
    <w:link w:val="Nadpis2Char"/>
    <w:qFormat/>
    <w:rsid w:val="000E40A9"/>
    <w:pPr>
      <w:keepNext/>
      <w:outlineLvl w:val="1"/>
    </w:pPr>
    <w:rPr>
      <w:b/>
      <w:bCs/>
      <w:sz w:val="28"/>
      <w:szCs w:val="28"/>
    </w:rPr>
  </w:style>
  <w:style w:type="paragraph" w:styleId="Nadpis3">
    <w:name w:val="heading 3"/>
    <w:basedOn w:val="Normln"/>
    <w:next w:val="Normln"/>
    <w:link w:val="Nadpis3Char"/>
    <w:qFormat/>
    <w:rsid w:val="000E40A9"/>
    <w:pPr>
      <w:keepNext/>
      <w:jc w:val="center"/>
      <w:outlineLvl w:val="2"/>
    </w:pPr>
    <w:rPr>
      <w:b/>
      <w:bCs/>
      <w:color w:val="000000"/>
      <w:u w:val="single"/>
    </w:rPr>
  </w:style>
  <w:style w:type="paragraph" w:styleId="Nadpis4">
    <w:name w:val="heading 4"/>
    <w:basedOn w:val="Normln"/>
    <w:next w:val="Normln"/>
    <w:link w:val="Nadpis4Char"/>
    <w:qFormat/>
    <w:rsid w:val="000E40A9"/>
    <w:pPr>
      <w:keepNext/>
      <w:jc w:val="center"/>
      <w:outlineLvl w:val="3"/>
    </w:pPr>
    <w:rPr>
      <w:b/>
      <w:bCs/>
      <w:sz w:val="28"/>
      <w:szCs w:val="28"/>
      <w:u w:val="single"/>
    </w:rPr>
  </w:style>
  <w:style w:type="paragraph" w:styleId="Nadpis5">
    <w:name w:val="heading 5"/>
    <w:basedOn w:val="Normln"/>
    <w:next w:val="Normln"/>
    <w:link w:val="Nadpis5Char"/>
    <w:qFormat/>
    <w:rsid w:val="000E40A9"/>
    <w:pPr>
      <w:keepNext/>
      <w:suppressAutoHyphens/>
      <w:jc w:val="center"/>
      <w:outlineLvl w:val="4"/>
    </w:pPr>
    <w:rPr>
      <w:b/>
      <w:bCs/>
      <w:u w:val="single"/>
    </w:rPr>
  </w:style>
  <w:style w:type="paragraph" w:styleId="Nadpis6">
    <w:name w:val="heading 6"/>
    <w:basedOn w:val="Normln"/>
    <w:next w:val="Normln"/>
    <w:link w:val="Nadpis6Char"/>
    <w:qFormat/>
    <w:rsid w:val="000E40A9"/>
    <w:pPr>
      <w:keepNext/>
      <w:suppressAutoHyphens/>
      <w:jc w:val="center"/>
      <w:outlineLvl w:val="5"/>
    </w:pPr>
    <w:rPr>
      <w:b/>
      <w:bCs/>
      <w:iCs/>
      <w:u w:val="single"/>
    </w:rPr>
  </w:style>
  <w:style w:type="paragraph" w:styleId="Nadpis7">
    <w:name w:val="heading 7"/>
    <w:basedOn w:val="Normln"/>
    <w:next w:val="Normln"/>
    <w:link w:val="Nadpis7Char"/>
    <w:qFormat/>
    <w:rsid w:val="000E40A9"/>
    <w:pPr>
      <w:keepNext/>
      <w:suppressAutoHyphens/>
      <w:ind w:firstLine="1080"/>
      <w:jc w:val="both"/>
      <w:outlineLvl w:val="6"/>
    </w:pPr>
    <w:rPr>
      <w:b/>
      <w:bCs/>
      <w:i/>
      <w:iCs/>
      <w:sz w:val="28"/>
      <w:szCs w:val="28"/>
    </w:rPr>
  </w:style>
  <w:style w:type="paragraph" w:styleId="Nadpis8">
    <w:name w:val="heading 8"/>
    <w:basedOn w:val="Normln"/>
    <w:next w:val="Normln"/>
    <w:link w:val="Nadpis8Char"/>
    <w:qFormat/>
    <w:rsid w:val="000E40A9"/>
    <w:pPr>
      <w:keepNext/>
      <w:keepLines/>
      <w:tabs>
        <w:tab w:val="right" w:pos="7022"/>
      </w:tabs>
      <w:suppressAutoHyphens/>
      <w:jc w:val="center"/>
      <w:outlineLvl w:val="7"/>
    </w:pPr>
    <w:rPr>
      <w:i/>
      <w:iCs/>
    </w:rPr>
  </w:style>
  <w:style w:type="paragraph" w:styleId="Nadpis9">
    <w:name w:val="heading 9"/>
    <w:basedOn w:val="Normln"/>
    <w:next w:val="Normln"/>
    <w:link w:val="Nadpis9Char"/>
    <w:qFormat/>
    <w:rsid w:val="000E40A9"/>
    <w:pPr>
      <w:keepNext/>
      <w:suppressAutoHyphens/>
      <w:jc w:val="center"/>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0E40A9"/>
    <w:rPr>
      <w:rFonts w:ascii="Times New Roman" w:eastAsia="Times New Roman" w:hAnsi="Times New Roman" w:cs="Times New Roman"/>
      <w:b/>
      <w:bCs/>
      <w:sz w:val="32"/>
      <w:szCs w:val="32"/>
      <w:u w:val="single"/>
      <w:lang w:eastAsia="fr-FR"/>
    </w:rPr>
  </w:style>
  <w:style w:type="character" w:customStyle="1" w:styleId="Nadpis2Char">
    <w:name w:val="Nadpis 2 Char"/>
    <w:link w:val="Nadpis2"/>
    <w:rsid w:val="000E40A9"/>
    <w:rPr>
      <w:rFonts w:ascii="Times New Roman" w:eastAsia="Times New Roman" w:hAnsi="Times New Roman" w:cs="Times New Roman"/>
      <w:b/>
      <w:bCs/>
      <w:sz w:val="28"/>
      <w:szCs w:val="28"/>
      <w:lang w:eastAsia="fr-FR"/>
    </w:rPr>
  </w:style>
  <w:style w:type="character" w:customStyle="1" w:styleId="Nadpis3Char">
    <w:name w:val="Nadpis 3 Char"/>
    <w:link w:val="Nadpis3"/>
    <w:rsid w:val="000E40A9"/>
    <w:rPr>
      <w:rFonts w:ascii="Times New Roman" w:eastAsia="Times New Roman" w:hAnsi="Times New Roman" w:cs="Times New Roman"/>
      <w:b/>
      <w:bCs/>
      <w:color w:val="000000"/>
      <w:sz w:val="24"/>
      <w:szCs w:val="24"/>
      <w:u w:val="single"/>
      <w:lang w:eastAsia="fr-FR"/>
    </w:rPr>
  </w:style>
  <w:style w:type="character" w:customStyle="1" w:styleId="Nadpis4Char">
    <w:name w:val="Nadpis 4 Char"/>
    <w:link w:val="Nadpis4"/>
    <w:rsid w:val="000E40A9"/>
    <w:rPr>
      <w:rFonts w:ascii="Times New Roman" w:eastAsia="Times New Roman" w:hAnsi="Times New Roman" w:cs="Times New Roman"/>
      <w:b/>
      <w:bCs/>
      <w:sz w:val="28"/>
      <w:szCs w:val="28"/>
      <w:u w:val="single"/>
      <w:lang w:eastAsia="fr-FR"/>
    </w:rPr>
  </w:style>
  <w:style w:type="character" w:customStyle="1" w:styleId="Nadpis5Char">
    <w:name w:val="Nadpis 5 Char"/>
    <w:link w:val="Nadpis5"/>
    <w:rsid w:val="000E40A9"/>
    <w:rPr>
      <w:rFonts w:ascii="Times New Roman" w:eastAsia="Times New Roman" w:hAnsi="Times New Roman" w:cs="Times New Roman"/>
      <w:b/>
      <w:bCs/>
      <w:sz w:val="24"/>
      <w:szCs w:val="24"/>
      <w:u w:val="single"/>
      <w:lang w:eastAsia="fr-FR"/>
    </w:rPr>
  </w:style>
  <w:style w:type="character" w:customStyle="1" w:styleId="Nadpis6Char">
    <w:name w:val="Nadpis 6 Char"/>
    <w:link w:val="Nadpis6"/>
    <w:rsid w:val="000E40A9"/>
    <w:rPr>
      <w:rFonts w:ascii="Times New Roman" w:eastAsia="Times New Roman" w:hAnsi="Times New Roman" w:cs="Times New Roman"/>
      <w:b/>
      <w:bCs/>
      <w:iCs/>
      <w:sz w:val="24"/>
      <w:szCs w:val="24"/>
      <w:u w:val="single"/>
      <w:lang w:eastAsia="fr-FR"/>
    </w:rPr>
  </w:style>
  <w:style w:type="character" w:customStyle="1" w:styleId="Nadpis7Char">
    <w:name w:val="Nadpis 7 Char"/>
    <w:link w:val="Nadpis7"/>
    <w:rsid w:val="000E40A9"/>
    <w:rPr>
      <w:rFonts w:ascii="Times New Roman" w:eastAsia="Times New Roman" w:hAnsi="Times New Roman" w:cs="Times New Roman"/>
      <w:b/>
      <w:bCs/>
      <w:i/>
      <w:iCs/>
      <w:sz w:val="28"/>
      <w:szCs w:val="28"/>
      <w:lang w:eastAsia="fr-FR"/>
    </w:rPr>
  </w:style>
  <w:style w:type="character" w:customStyle="1" w:styleId="Nadpis8Char">
    <w:name w:val="Nadpis 8 Char"/>
    <w:link w:val="Nadpis8"/>
    <w:rsid w:val="000E40A9"/>
    <w:rPr>
      <w:rFonts w:ascii="Times New Roman" w:eastAsia="Times New Roman" w:hAnsi="Times New Roman" w:cs="Times New Roman"/>
      <w:i/>
      <w:iCs/>
      <w:sz w:val="24"/>
      <w:szCs w:val="24"/>
      <w:lang w:eastAsia="fr-FR"/>
    </w:rPr>
  </w:style>
  <w:style w:type="character" w:customStyle="1" w:styleId="Nadpis9Char">
    <w:name w:val="Nadpis 9 Char"/>
    <w:link w:val="Nadpis9"/>
    <w:rsid w:val="000E40A9"/>
    <w:rPr>
      <w:rFonts w:ascii="Times New Roman" w:eastAsia="Times New Roman" w:hAnsi="Times New Roman" w:cs="Times New Roman"/>
      <w:b/>
      <w:sz w:val="24"/>
      <w:szCs w:val="24"/>
      <w:u w:val="single"/>
      <w:lang w:eastAsia="fr-FR"/>
    </w:rPr>
  </w:style>
  <w:style w:type="paragraph" w:styleId="Zkladntext3">
    <w:name w:val="Body Text 3"/>
    <w:basedOn w:val="Normln"/>
    <w:link w:val="Zkladntext3Char"/>
    <w:semiHidden/>
    <w:rsid w:val="000E40A9"/>
    <w:pPr>
      <w:jc w:val="both"/>
    </w:pPr>
  </w:style>
  <w:style w:type="character" w:customStyle="1" w:styleId="Zkladntext3Char">
    <w:name w:val="Základní text 3 Char"/>
    <w:link w:val="Zkladntext3"/>
    <w:semiHidden/>
    <w:rsid w:val="000E40A9"/>
    <w:rPr>
      <w:rFonts w:ascii="Times New Roman" w:eastAsia="Times New Roman" w:hAnsi="Times New Roman" w:cs="Times New Roman"/>
      <w:sz w:val="24"/>
      <w:szCs w:val="24"/>
      <w:lang w:eastAsia="fr-FR"/>
    </w:rPr>
  </w:style>
  <w:style w:type="paragraph" w:styleId="Zkladntextodsazen">
    <w:name w:val="Body Text Indent"/>
    <w:basedOn w:val="Normln"/>
    <w:link w:val="ZkladntextodsazenChar"/>
    <w:semiHidden/>
    <w:rsid w:val="000E40A9"/>
    <w:pPr>
      <w:ind w:left="709" w:hanging="709"/>
    </w:pPr>
    <w:rPr>
      <w:rFonts w:ascii="Arial" w:hAnsi="Arial"/>
      <w:sz w:val="20"/>
      <w:szCs w:val="20"/>
    </w:rPr>
  </w:style>
  <w:style w:type="character" w:customStyle="1" w:styleId="ZkladntextodsazenChar">
    <w:name w:val="Základní text odsazený Char"/>
    <w:link w:val="Zkladntextodsazen"/>
    <w:semiHidden/>
    <w:rsid w:val="000E40A9"/>
    <w:rPr>
      <w:rFonts w:ascii="Arial" w:eastAsia="Times New Roman" w:hAnsi="Arial" w:cs="Times New Roman"/>
      <w:sz w:val="20"/>
      <w:szCs w:val="20"/>
      <w:lang w:eastAsia="fr-FR"/>
    </w:rPr>
  </w:style>
  <w:style w:type="paragraph" w:customStyle="1" w:styleId="TitrearticleN">
    <w:name w:val="Titre article N°"/>
    <w:basedOn w:val="Nadpis2"/>
    <w:rsid w:val="000E40A9"/>
    <w:pPr>
      <w:tabs>
        <w:tab w:val="right" w:pos="7697"/>
      </w:tabs>
      <w:spacing w:before="600" w:after="400"/>
      <w:jc w:val="center"/>
    </w:pPr>
    <w:rPr>
      <w:sz w:val="22"/>
      <w:szCs w:val="22"/>
    </w:rPr>
  </w:style>
  <w:style w:type="paragraph" w:customStyle="1" w:styleId="Enum1">
    <w:name w:val="Enum1"/>
    <w:basedOn w:val="Zkladntextodsazen2"/>
    <w:rsid w:val="000E40A9"/>
    <w:pPr>
      <w:spacing w:after="0" w:line="240" w:lineRule="auto"/>
      <w:ind w:left="397" w:hanging="397"/>
      <w:jc w:val="both"/>
    </w:pPr>
    <w:rPr>
      <w:sz w:val="22"/>
      <w:szCs w:val="22"/>
    </w:rPr>
  </w:style>
  <w:style w:type="paragraph" w:styleId="Zpat">
    <w:name w:val="footer"/>
    <w:basedOn w:val="Normln"/>
    <w:link w:val="ZpatChar"/>
    <w:uiPriority w:val="99"/>
    <w:rsid w:val="000E40A9"/>
    <w:pPr>
      <w:tabs>
        <w:tab w:val="center" w:pos="4153"/>
        <w:tab w:val="right" w:pos="8306"/>
      </w:tabs>
    </w:pPr>
  </w:style>
  <w:style w:type="character" w:customStyle="1" w:styleId="ZpatChar">
    <w:name w:val="Zápatí Char"/>
    <w:link w:val="Zpat"/>
    <w:uiPriority w:val="99"/>
    <w:rsid w:val="000E40A9"/>
    <w:rPr>
      <w:rFonts w:ascii="Times New Roman" w:eastAsia="Times New Roman" w:hAnsi="Times New Roman" w:cs="Times New Roman"/>
      <w:sz w:val="24"/>
      <w:szCs w:val="24"/>
      <w:lang w:eastAsia="fr-FR"/>
    </w:rPr>
  </w:style>
  <w:style w:type="paragraph" w:styleId="Zkladntext2">
    <w:name w:val="Body Text 2"/>
    <w:basedOn w:val="Normln"/>
    <w:link w:val="Zkladntext2Char"/>
    <w:semiHidden/>
    <w:rsid w:val="000E40A9"/>
    <w:pPr>
      <w:jc w:val="both"/>
    </w:pPr>
    <w:rPr>
      <w:color w:val="000000"/>
    </w:rPr>
  </w:style>
  <w:style w:type="character" w:customStyle="1" w:styleId="Zkladntext2Char">
    <w:name w:val="Základní text 2 Char"/>
    <w:link w:val="Zkladntext2"/>
    <w:semiHidden/>
    <w:rsid w:val="000E40A9"/>
    <w:rPr>
      <w:rFonts w:ascii="Times New Roman" w:eastAsia="Times New Roman" w:hAnsi="Times New Roman" w:cs="Times New Roman"/>
      <w:color w:val="000000"/>
      <w:sz w:val="24"/>
      <w:szCs w:val="24"/>
      <w:lang w:eastAsia="fr-FR"/>
    </w:rPr>
  </w:style>
  <w:style w:type="paragraph" w:styleId="Zkladntext">
    <w:name w:val="Body Text"/>
    <w:basedOn w:val="Normln"/>
    <w:link w:val="ZkladntextChar"/>
    <w:semiHidden/>
    <w:rsid w:val="000E40A9"/>
    <w:pPr>
      <w:jc w:val="both"/>
    </w:pPr>
    <w:rPr>
      <w:b/>
      <w:bCs/>
      <w:sz w:val="28"/>
      <w:szCs w:val="28"/>
    </w:rPr>
  </w:style>
  <w:style w:type="character" w:customStyle="1" w:styleId="ZkladntextChar">
    <w:name w:val="Základní text Char"/>
    <w:link w:val="Zkladntext"/>
    <w:semiHidden/>
    <w:rsid w:val="000E40A9"/>
    <w:rPr>
      <w:rFonts w:ascii="Times New Roman" w:eastAsia="Times New Roman" w:hAnsi="Times New Roman" w:cs="Times New Roman"/>
      <w:b/>
      <w:bCs/>
      <w:sz w:val="28"/>
      <w:szCs w:val="28"/>
      <w:lang w:eastAsia="fr-FR"/>
    </w:rPr>
  </w:style>
  <w:style w:type="paragraph" w:customStyle="1" w:styleId="Titrechapitre">
    <w:name w:val="Titre chapitre"/>
    <w:basedOn w:val="Normln"/>
    <w:rsid w:val="000E40A9"/>
    <w:pPr>
      <w:tabs>
        <w:tab w:val="left" w:pos="4410"/>
        <w:tab w:val="right" w:pos="6876"/>
      </w:tabs>
      <w:spacing w:before="800"/>
      <w:jc w:val="center"/>
    </w:pPr>
    <w:rPr>
      <w:b/>
      <w:bCs/>
      <w:sz w:val="26"/>
      <w:szCs w:val="26"/>
    </w:rPr>
  </w:style>
  <w:style w:type="character" w:styleId="slostrnky">
    <w:name w:val="page number"/>
    <w:basedOn w:val="Standardnpsmoodstavce"/>
    <w:semiHidden/>
    <w:rsid w:val="000E40A9"/>
  </w:style>
  <w:style w:type="paragraph" w:styleId="Zkladntextodsazen3">
    <w:name w:val="Body Text Indent 3"/>
    <w:basedOn w:val="Normln"/>
    <w:link w:val="Zkladntextodsazen3Char"/>
    <w:semiHidden/>
    <w:rsid w:val="000E40A9"/>
    <w:pPr>
      <w:ind w:left="1080" w:firstLine="360"/>
      <w:jc w:val="both"/>
    </w:pPr>
    <w:rPr>
      <w:sz w:val="28"/>
      <w:szCs w:val="28"/>
    </w:rPr>
  </w:style>
  <w:style w:type="character" w:customStyle="1" w:styleId="Zkladntextodsazen3Char">
    <w:name w:val="Základní text odsazený 3 Char"/>
    <w:link w:val="Zkladntextodsazen3"/>
    <w:semiHidden/>
    <w:rsid w:val="000E40A9"/>
    <w:rPr>
      <w:rFonts w:ascii="Times New Roman" w:eastAsia="Times New Roman" w:hAnsi="Times New Roman" w:cs="Times New Roman"/>
      <w:sz w:val="28"/>
      <w:szCs w:val="28"/>
      <w:lang w:eastAsia="fr-FR"/>
    </w:rPr>
  </w:style>
  <w:style w:type="paragraph" w:styleId="Zkladntextodsazen2">
    <w:name w:val="Body Text Indent 2"/>
    <w:basedOn w:val="Normln"/>
    <w:link w:val="Zkladntextodsazen2Char"/>
    <w:uiPriority w:val="99"/>
    <w:semiHidden/>
    <w:unhideWhenUsed/>
    <w:rsid w:val="000E40A9"/>
    <w:pPr>
      <w:spacing w:after="120" w:line="480" w:lineRule="auto"/>
      <w:ind w:left="283"/>
    </w:pPr>
  </w:style>
  <w:style w:type="character" w:customStyle="1" w:styleId="Zkladntextodsazen2Char">
    <w:name w:val="Základní text odsazený 2 Char"/>
    <w:link w:val="Zkladntextodsazen2"/>
    <w:uiPriority w:val="99"/>
    <w:semiHidden/>
    <w:rsid w:val="000E40A9"/>
    <w:rPr>
      <w:rFonts w:ascii="Times New Roman" w:eastAsia="Times New Roman" w:hAnsi="Times New Roman" w:cs="Times New Roman"/>
      <w:sz w:val="24"/>
      <w:szCs w:val="24"/>
      <w:lang w:eastAsia="fr-FR"/>
    </w:rPr>
  </w:style>
  <w:style w:type="paragraph" w:styleId="Odstavecseseznamem">
    <w:name w:val="List Paragraph"/>
    <w:basedOn w:val="Normln"/>
    <w:uiPriority w:val="34"/>
    <w:qFormat/>
    <w:rsid w:val="0094679D"/>
    <w:pPr>
      <w:ind w:left="720"/>
      <w:contextualSpacing/>
    </w:pPr>
  </w:style>
  <w:style w:type="paragraph" w:styleId="Textbubliny">
    <w:name w:val="Balloon Text"/>
    <w:basedOn w:val="Normln"/>
    <w:link w:val="TextbublinyChar"/>
    <w:uiPriority w:val="99"/>
    <w:semiHidden/>
    <w:unhideWhenUsed/>
    <w:rsid w:val="007A6B5B"/>
    <w:rPr>
      <w:rFonts w:ascii="Tahoma" w:hAnsi="Tahoma" w:cs="Tahoma"/>
      <w:sz w:val="16"/>
      <w:szCs w:val="16"/>
    </w:rPr>
  </w:style>
  <w:style w:type="character" w:customStyle="1" w:styleId="TextbublinyChar">
    <w:name w:val="Text bubliny Char"/>
    <w:basedOn w:val="Standardnpsmoodstavce"/>
    <w:link w:val="Textbubliny"/>
    <w:uiPriority w:val="99"/>
    <w:semiHidden/>
    <w:rsid w:val="007A6B5B"/>
    <w:rPr>
      <w:rFonts w:ascii="Tahoma" w:eastAsia="Times New Roman" w:hAnsi="Tahoma" w:cs="Tahoma"/>
      <w:sz w:val="16"/>
      <w:szCs w:val="16"/>
      <w:lang w:val="fr-FR" w:eastAsia="fr-FR"/>
    </w:rPr>
  </w:style>
  <w:style w:type="paragraph" w:styleId="Zhlav">
    <w:name w:val="header"/>
    <w:basedOn w:val="Normln"/>
    <w:link w:val="ZhlavChar"/>
    <w:uiPriority w:val="99"/>
    <w:unhideWhenUsed/>
    <w:rsid w:val="008F0C0C"/>
    <w:pPr>
      <w:tabs>
        <w:tab w:val="center" w:pos="4536"/>
        <w:tab w:val="right" w:pos="9072"/>
      </w:tabs>
    </w:pPr>
  </w:style>
  <w:style w:type="character" w:customStyle="1" w:styleId="ZhlavChar">
    <w:name w:val="Záhlaví Char"/>
    <w:basedOn w:val="Standardnpsmoodstavce"/>
    <w:link w:val="Zhlav"/>
    <w:uiPriority w:val="99"/>
    <w:rsid w:val="008F0C0C"/>
    <w:rPr>
      <w:rFonts w:ascii="Times New Roman" w:eastAsia="Times New Roman" w:hAnsi="Times New Roman" w:cs="Times New Roman"/>
      <w:sz w:val="24"/>
      <w:szCs w:val="24"/>
      <w:lang w:val="fr-FR" w:eastAsia="fr-FR"/>
    </w:rPr>
  </w:style>
  <w:style w:type="table" w:styleId="Mkatabulky">
    <w:name w:val="Table Grid"/>
    <w:basedOn w:val="Normlntabulka"/>
    <w:uiPriority w:val="59"/>
    <w:rsid w:val="000A08C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0A9"/>
    <w:rPr>
      <w:rFonts w:ascii="Times New Roman" w:eastAsia="Times New Roman" w:hAnsi="Times New Roman" w:cs="Times New Roman"/>
      <w:sz w:val="24"/>
      <w:szCs w:val="24"/>
      <w:lang w:val="fr-FR" w:eastAsia="fr-FR"/>
    </w:rPr>
  </w:style>
  <w:style w:type="paragraph" w:styleId="Nadpis1">
    <w:name w:val="heading 1"/>
    <w:basedOn w:val="Normln"/>
    <w:next w:val="Normln"/>
    <w:link w:val="Nadpis1Char"/>
    <w:qFormat/>
    <w:rsid w:val="000E40A9"/>
    <w:pPr>
      <w:keepNext/>
      <w:jc w:val="center"/>
      <w:outlineLvl w:val="0"/>
    </w:pPr>
    <w:rPr>
      <w:b/>
      <w:bCs/>
      <w:sz w:val="32"/>
      <w:szCs w:val="32"/>
      <w:u w:val="single"/>
    </w:rPr>
  </w:style>
  <w:style w:type="paragraph" w:styleId="Nadpis2">
    <w:name w:val="heading 2"/>
    <w:basedOn w:val="Normln"/>
    <w:next w:val="Normln"/>
    <w:link w:val="Nadpis2Char"/>
    <w:qFormat/>
    <w:rsid w:val="000E40A9"/>
    <w:pPr>
      <w:keepNext/>
      <w:outlineLvl w:val="1"/>
    </w:pPr>
    <w:rPr>
      <w:b/>
      <w:bCs/>
      <w:sz w:val="28"/>
      <w:szCs w:val="28"/>
    </w:rPr>
  </w:style>
  <w:style w:type="paragraph" w:styleId="Nadpis3">
    <w:name w:val="heading 3"/>
    <w:basedOn w:val="Normln"/>
    <w:next w:val="Normln"/>
    <w:link w:val="Nadpis3Char"/>
    <w:qFormat/>
    <w:rsid w:val="000E40A9"/>
    <w:pPr>
      <w:keepNext/>
      <w:jc w:val="center"/>
      <w:outlineLvl w:val="2"/>
    </w:pPr>
    <w:rPr>
      <w:b/>
      <w:bCs/>
      <w:color w:val="000000"/>
      <w:u w:val="single"/>
    </w:rPr>
  </w:style>
  <w:style w:type="paragraph" w:styleId="Nadpis4">
    <w:name w:val="heading 4"/>
    <w:basedOn w:val="Normln"/>
    <w:next w:val="Normln"/>
    <w:link w:val="Nadpis4Char"/>
    <w:qFormat/>
    <w:rsid w:val="000E40A9"/>
    <w:pPr>
      <w:keepNext/>
      <w:jc w:val="center"/>
      <w:outlineLvl w:val="3"/>
    </w:pPr>
    <w:rPr>
      <w:b/>
      <w:bCs/>
      <w:sz w:val="28"/>
      <w:szCs w:val="28"/>
      <w:u w:val="single"/>
    </w:rPr>
  </w:style>
  <w:style w:type="paragraph" w:styleId="Nadpis5">
    <w:name w:val="heading 5"/>
    <w:basedOn w:val="Normln"/>
    <w:next w:val="Normln"/>
    <w:link w:val="Nadpis5Char"/>
    <w:qFormat/>
    <w:rsid w:val="000E40A9"/>
    <w:pPr>
      <w:keepNext/>
      <w:suppressAutoHyphens/>
      <w:jc w:val="center"/>
      <w:outlineLvl w:val="4"/>
    </w:pPr>
    <w:rPr>
      <w:b/>
      <w:bCs/>
      <w:u w:val="single"/>
    </w:rPr>
  </w:style>
  <w:style w:type="paragraph" w:styleId="Nadpis6">
    <w:name w:val="heading 6"/>
    <w:basedOn w:val="Normln"/>
    <w:next w:val="Normln"/>
    <w:link w:val="Nadpis6Char"/>
    <w:qFormat/>
    <w:rsid w:val="000E40A9"/>
    <w:pPr>
      <w:keepNext/>
      <w:suppressAutoHyphens/>
      <w:jc w:val="center"/>
      <w:outlineLvl w:val="5"/>
    </w:pPr>
    <w:rPr>
      <w:b/>
      <w:bCs/>
      <w:iCs/>
      <w:u w:val="single"/>
    </w:rPr>
  </w:style>
  <w:style w:type="paragraph" w:styleId="Nadpis7">
    <w:name w:val="heading 7"/>
    <w:basedOn w:val="Normln"/>
    <w:next w:val="Normln"/>
    <w:link w:val="Nadpis7Char"/>
    <w:qFormat/>
    <w:rsid w:val="000E40A9"/>
    <w:pPr>
      <w:keepNext/>
      <w:suppressAutoHyphens/>
      <w:ind w:firstLine="1080"/>
      <w:jc w:val="both"/>
      <w:outlineLvl w:val="6"/>
    </w:pPr>
    <w:rPr>
      <w:b/>
      <w:bCs/>
      <w:i/>
      <w:iCs/>
      <w:sz w:val="28"/>
      <w:szCs w:val="28"/>
    </w:rPr>
  </w:style>
  <w:style w:type="paragraph" w:styleId="Nadpis8">
    <w:name w:val="heading 8"/>
    <w:basedOn w:val="Normln"/>
    <w:next w:val="Normln"/>
    <w:link w:val="Nadpis8Char"/>
    <w:qFormat/>
    <w:rsid w:val="000E40A9"/>
    <w:pPr>
      <w:keepNext/>
      <w:keepLines/>
      <w:tabs>
        <w:tab w:val="right" w:pos="7022"/>
      </w:tabs>
      <w:suppressAutoHyphens/>
      <w:jc w:val="center"/>
      <w:outlineLvl w:val="7"/>
    </w:pPr>
    <w:rPr>
      <w:i/>
      <w:iCs/>
    </w:rPr>
  </w:style>
  <w:style w:type="paragraph" w:styleId="Nadpis9">
    <w:name w:val="heading 9"/>
    <w:basedOn w:val="Normln"/>
    <w:next w:val="Normln"/>
    <w:link w:val="Nadpis9Char"/>
    <w:qFormat/>
    <w:rsid w:val="000E40A9"/>
    <w:pPr>
      <w:keepNext/>
      <w:suppressAutoHyphens/>
      <w:jc w:val="center"/>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0E40A9"/>
    <w:rPr>
      <w:rFonts w:ascii="Times New Roman" w:eastAsia="Times New Roman" w:hAnsi="Times New Roman" w:cs="Times New Roman"/>
      <w:b/>
      <w:bCs/>
      <w:sz w:val="32"/>
      <w:szCs w:val="32"/>
      <w:u w:val="single"/>
      <w:lang w:eastAsia="fr-FR"/>
    </w:rPr>
  </w:style>
  <w:style w:type="character" w:customStyle="1" w:styleId="Nadpis2Char">
    <w:name w:val="Nadpis 2 Char"/>
    <w:link w:val="Nadpis2"/>
    <w:rsid w:val="000E40A9"/>
    <w:rPr>
      <w:rFonts w:ascii="Times New Roman" w:eastAsia="Times New Roman" w:hAnsi="Times New Roman" w:cs="Times New Roman"/>
      <w:b/>
      <w:bCs/>
      <w:sz w:val="28"/>
      <w:szCs w:val="28"/>
      <w:lang w:eastAsia="fr-FR"/>
    </w:rPr>
  </w:style>
  <w:style w:type="character" w:customStyle="1" w:styleId="Nadpis3Char">
    <w:name w:val="Nadpis 3 Char"/>
    <w:link w:val="Nadpis3"/>
    <w:rsid w:val="000E40A9"/>
    <w:rPr>
      <w:rFonts w:ascii="Times New Roman" w:eastAsia="Times New Roman" w:hAnsi="Times New Roman" w:cs="Times New Roman"/>
      <w:b/>
      <w:bCs/>
      <w:color w:val="000000"/>
      <w:sz w:val="24"/>
      <w:szCs w:val="24"/>
      <w:u w:val="single"/>
      <w:lang w:eastAsia="fr-FR"/>
    </w:rPr>
  </w:style>
  <w:style w:type="character" w:customStyle="1" w:styleId="Nadpis4Char">
    <w:name w:val="Nadpis 4 Char"/>
    <w:link w:val="Nadpis4"/>
    <w:rsid w:val="000E40A9"/>
    <w:rPr>
      <w:rFonts w:ascii="Times New Roman" w:eastAsia="Times New Roman" w:hAnsi="Times New Roman" w:cs="Times New Roman"/>
      <w:b/>
      <w:bCs/>
      <w:sz w:val="28"/>
      <w:szCs w:val="28"/>
      <w:u w:val="single"/>
      <w:lang w:eastAsia="fr-FR"/>
    </w:rPr>
  </w:style>
  <w:style w:type="character" w:customStyle="1" w:styleId="Nadpis5Char">
    <w:name w:val="Nadpis 5 Char"/>
    <w:link w:val="Nadpis5"/>
    <w:rsid w:val="000E40A9"/>
    <w:rPr>
      <w:rFonts w:ascii="Times New Roman" w:eastAsia="Times New Roman" w:hAnsi="Times New Roman" w:cs="Times New Roman"/>
      <w:b/>
      <w:bCs/>
      <w:sz w:val="24"/>
      <w:szCs w:val="24"/>
      <w:u w:val="single"/>
      <w:lang w:eastAsia="fr-FR"/>
    </w:rPr>
  </w:style>
  <w:style w:type="character" w:customStyle="1" w:styleId="Nadpis6Char">
    <w:name w:val="Nadpis 6 Char"/>
    <w:link w:val="Nadpis6"/>
    <w:rsid w:val="000E40A9"/>
    <w:rPr>
      <w:rFonts w:ascii="Times New Roman" w:eastAsia="Times New Roman" w:hAnsi="Times New Roman" w:cs="Times New Roman"/>
      <w:b/>
      <w:bCs/>
      <w:iCs/>
      <w:sz w:val="24"/>
      <w:szCs w:val="24"/>
      <w:u w:val="single"/>
      <w:lang w:eastAsia="fr-FR"/>
    </w:rPr>
  </w:style>
  <w:style w:type="character" w:customStyle="1" w:styleId="Nadpis7Char">
    <w:name w:val="Nadpis 7 Char"/>
    <w:link w:val="Nadpis7"/>
    <w:rsid w:val="000E40A9"/>
    <w:rPr>
      <w:rFonts w:ascii="Times New Roman" w:eastAsia="Times New Roman" w:hAnsi="Times New Roman" w:cs="Times New Roman"/>
      <w:b/>
      <w:bCs/>
      <w:i/>
      <w:iCs/>
      <w:sz w:val="28"/>
      <w:szCs w:val="28"/>
      <w:lang w:eastAsia="fr-FR"/>
    </w:rPr>
  </w:style>
  <w:style w:type="character" w:customStyle="1" w:styleId="Nadpis8Char">
    <w:name w:val="Nadpis 8 Char"/>
    <w:link w:val="Nadpis8"/>
    <w:rsid w:val="000E40A9"/>
    <w:rPr>
      <w:rFonts w:ascii="Times New Roman" w:eastAsia="Times New Roman" w:hAnsi="Times New Roman" w:cs="Times New Roman"/>
      <w:i/>
      <w:iCs/>
      <w:sz w:val="24"/>
      <w:szCs w:val="24"/>
      <w:lang w:eastAsia="fr-FR"/>
    </w:rPr>
  </w:style>
  <w:style w:type="character" w:customStyle="1" w:styleId="Nadpis9Char">
    <w:name w:val="Nadpis 9 Char"/>
    <w:link w:val="Nadpis9"/>
    <w:rsid w:val="000E40A9"/>
    <w:rPr>
      <w:rFonts w:ascii="Times New Roman" w:eastAsia="Times New Roman" w:hAnsi="Times New Roman" w:cs="Times New Roman"/>
      <w:b/>
      <w:sz w:val="24"/>
      <w:szCs w:val="24"/>
      <w:u w:val="single"/>
      <w:lang w:eastAsia="fr-FR"/>
    </w:rPr>
  </w:style>
  <w:style w:type="paragraph" w:styleId="Zkladntext3">
    <w:name w:val="Body Text 3"/>
    <w:basedOn w:val="Normln"/>
    <w:link w:val="Zkladntext3Char"/>
    <w:semiHidden/>
    <w:rsid w:val="000E40A9"/>
    <w:pPr>
      <w:jc w:val="both"/>
    </w:pPr>
  </w:style>
  <w:style w:type="character" w:customStyle="1" w:styleId="Zkladntext3Char">
    <w:name w:val="Základní text 3 Char"/>
    <w:link w:val="Zkladntext3"/>
    <w:semiHidden/>
    <w:rsid w:val="000E40A9"/>
    <w:rPr>
      <w:rFonts w:ascii="Times New Roman" w:eastAsia="Times New Roman" w:hAnsi="Times New Roman" w:cs="Times New Roman"/>
      <w:sz w:val="24"/>
      <w:szCs w:val="24"/>
      <w:lang w:eastAsia="fr-FR"/>
    </w:rPr>
  </w:style>
  <w:style w:type="paragraph" w:styleId="Zkladntextodsazen">
    <w:name w:val="Body Text Indent"/>
    <w:basedOn w:val="Normln"/>
    <w:link w:val="ZkladntextodsazenChar"/>
    <w:semiHidden/>
    <w:rsid w:val="000E40A9"/>
    <w:pPr>
      <w:ind w:left="709" w:hanging="709"/>
    </w:pPr>
    <w:rPr>
      <w:rFonts w:ascii="Arial" w:hAnsi="Arial"/>
      <w:sz w:val="20"/>
      <w:szCs w:val="20"/>
    </w:rPr>
  </w:style>
  <w:style w:type="character" w:customStyle="1" w:styleId="ZkladntextodsazenChar">
    <w:name w:val="Základní text odsazený Char"/>
    <w:link w:val="Zkladntextodsazen"/>
    <w:semiHidden/>
    <w:rsid w:val="000E40A9"/>
    <w:rPr>
      <w:rFonts w:ascii="Arial" w:eastAsia="Times New Roman" w:hAnsi="Arial" w:cs="Times New Roman"/>
      <w:sz w:val="20"/>
      <w:szCs w:val="20"/>
      <w:lang w:eastAsia="fr-FR"/>
    </w:rPr>
  </w:style>
  <w:style w:type="paragraph" w:customStyle="1" w:styleId="TitrearticleN">
    <w:name w:val="Titre article N°"/>
    <w:basedOn w:val="Nadpis2"/>
    <w:rsid w:val="000E40A9"/>
    <w:pPr>
      <w:tabs>
        <w:tab w:val="right" w:pos="7697"/>
      </w:tabs>
      <w:spacing w:before="600" w:after="400"/>
      <w:jc w:val="center"/>
    </w:pPr>
    <w:rPr>
      <w:sz w:val="22"/>
      <w:szCs w:val="22"/>
    </w:rPr>
  </w:style>
  <w:style w:type="paragraph" w:customStyle="1" w:styleId="Enum1">
    <w:name w:val="Enum1"/>
    <w:basedOn w:val="Zkladntextodsazen2"/>
    <w:rsid w:val="000E40A9"/>
    <w:pPr>
      <w:spacing w:after="0" w:line="240" w:lineRule="auto"/>
      <w:ind w:left="397" w:hanging="397"/>
      <w:jc w:val="both"/>
    </w:pPr>
    <w:rPr>
      <w:sz w:val="22"/>
      <w:szCs w:val="22"/>
    </w:rPr>
  </w:style>
  <w:style w:type="paragraph" w:styleId="Zpat">
    <w:name w:val="footer"/>
    <w:basedOn w:val="Normln"/>
    <w:link w:val="ZpatChar"/>
    <w:uiPriority w:val="99"/>
    <w:rsid w:val="000E40A9"/>
    <w:pPr>
      <w:tabs>
        <w:tab w:val="center" w:pos="4153"/>
        <w:tab w:val="right" w:pos="8306"/>
      </w:tabs>
    </w:pPr>
  </w:style>
  <w:style w:type="character" w:customStyle="1" w:styleId="ZpatChar">
    <w:name w:val="Zápatí Char"/>
    <w:link w:val="Zpat"/>
    <w:uiPriority w:val="99"/>
    <w:rsid w:val="000E40A9"/>
    <w:rPr>
      <w:rFonts w:ascii="Times New Roman" w:eastAsia="Times New Roman" w:hAnsi="Times New Roman" w:cs="Times New Roman"/>
      <w:sz w:val="24"/>
      <w:szCs w:val="24"/>
      <w:lang w:eastAsia="fr-FR"/>
    </w:rPr>
  </w:style>
  <w:style w:type="paragraph" w:styleId="Zkladntext2">
    <w:name w:val="Body Text 2"/>
    <w:basedOn w:val="Normln"/>
    <w:link w:val="Zkladntext2Char"/>
    <w:semiHidden/>
    <w:rsid w:val="000E40A9"/>
    <w:pPr>
      <w:jc w:val="both"/>
    </w:pPr>
    <w:rPr>
      <w:color w:val="000000"/>
    </w:rPr>
  </w:style>
  <w:style w:type="character" w:customStyle="1" w:styleId="Zkladntext2Char">
    <w:name w:val="Základní text 2 Char"/>
    <w:link w:val="Zkladntext2"/>
    <w:semiHidden/>
    <w:rsid w:val="000E40A9"/>
    <w:rPr>
      <w:rFonts w:ascii="Times New Roman" w:eastAsia="Times New Roman" w:hAnsi="Times New Roman" w:cs="Times New Roman"/>
      <w:color w:val="000000"/>
      <w:sz w:val="24"/>
      <w:szCs w:val="24"/>
      <w:lang w:eastAsia="fr-FR"/>
    </w:rPr>
  </w:style>
  <w:style w:type="paragraph" w:styleId="Zkladntext">
    <w:name w:val="Body Text"/>
    <w:basedOn w:val="Normln"/>
    <w:link w:val="ZkladntextChar"/>
    <w:semiHidden/>
    <w:rsid w:val="000E40A9"/>
    <w:pPr>
      <w:jc w:val="both"/>
    </w:pPr>
    <w:rPr>
      <w:b/>
      <w:bCs/>
      <w:sz w:val="28"/>
      <w:szCs w:val="28"/>
    </w:rPr>
  </w:style>
  <w:style w:type="character" w:customStyle="1" w:styleId="ZkladntextChar">
    <w:name w:val="Základní text Char"/>
    <w:link w:val="Zkladntext"/>
    <w:semiHidden/>
    <w:rsid w:val="000E40A9"/>
    <w:rPr>
      <w:rFonts w:ascii="Times New Roman" w:eastAsia="Times New Roman" w:hAnsi="Times New Roman" w:cs="Times New Roman"/>
      <w:b/>
      <w:bCs/>
      <w:sz w:val="28"/>
      <w:szCs w:val="28"/>
      <w:lang w:eastAsia="fr-FR"/>
    </w:rPr>
  </w:style>
  <w:style w:type="paragraph" w:customStyle="1" w:styleId="Titrechapitre">
    <w:name w:val="Titre chapitre"/>
    <w:basedOn w:val="Normln"/>
    <w:rsid w:val="000E40A9"/>
    <w:pPr>
      <w:tabs>
        <w:tab w:val="left" w:pos="4410"/>
        <w:tab w:val="right" w:pos="6876"/>
      </w:tabs>
      <w:spacing w:before="800"/>
      <w:jc w:val="center"/>
    </w:pPr>
    <w:rPr>
      <w:b/>
      <w:bCs/>
      <w:sz w:val="26"/>
      <w:szCs w:val="26"/>
    </w:rPr>
  </w:style>
  <w:style w:type="character" w:styleId="slostrnky">
    <w:name w:val="page number"/>
    <w:basedOn w:val="Standardnpsmoodstavce"/>
    <w:semiHidden/>
    <w:rsid w:val="000E40A9"/>
  </w:style>
  <w:style w:type="paragraph" w:styleId="Zkladntextodsazen3">
    <w:name w:val="Body Text Indent 3"/>
    <w:basedOn w:val="Normln"/>
    <w:link w:val="Zkladntextodsazen3Char"/>
    <w:semiHidden/>
    <w:rsid w:val="000E40A9"/>
    <w:pPr>
      <w:ind w:left="1080" w:firstLine="360"/>
      <w:jc w:val="both"/>
    </w:pPr>
    <w:rPr>
      <w:sz w:val="28"/>
      <w:szCs w:val="28"/>
    </w:rPr>
  </w:style>
  <w:style w:type="character" w:customStyle="1" w:styleId="Zkladntextodsazen3Char">
    <w:name w:val="Základní text odsazený 3 Char"/>
    <w:link w:val="Zkladntextodsazen3"/>
    <w:semiHidden/>
    <w:rsid w:val="000E40A9"/>
    <w:rPr>
      <w:rFonts w:ascii="Times New Roman" w:eastAsia="Times New Roman" w:hAnsi="Times New Roman" w:cs="Times New Roman"/>
      <w:sz w:val="28"/>
      <w:szCs w:val="28"/>
      <w:lang w:eastAsia="fr-FR"/>
    </w:rPr>
  </w:style>
  <w:style w:type="paragraph" w:styleId="Zkladntextodsazen2">
    <w:name w:val="Body Text Indent 2"/>
    <w:basedOn w:val="Normln"/>
    <w:link w:val="Zkladntextodsazen2Char"/>
    <w:uiPriority w:val="99"/>
    <w:semiHidden/>
    <w:unhideWhenUsed/>
    <w:rsid w:val="000E40A9"/>
    <w:pPr>
      <w:spacing w:after="120" w:line="480" w:lineRule="auto"/>
      <w:ind w:left="283"/>
    </w:pPr>
  </w:style>
  <w:style w:type="character" w:customStyle="1" w:styleId="Zkladntextodsazen2Char">
    <w:name w:val="Základní text odsazený 2 Char"/>
    <w:link w:val="Zkladntextodsazen2"/>
    <w:uiPriority w:val="99"/>
    <w:semiHidden/>
    <w:rsid w:val="000E40A9"/>
    <w:rPr>
      <w:rFonts w:ascii="Times New Roman" w:eastAsia="Times New Roman" w:hAnsi="Times New Roman" w:cs="Times New Roman"/>
      <w:sz w:val="24"/>
      <w:szCs w:val="24"/>
      <w:lang w:eastAsia="fr-FR"/>
    </w:rPr>
  </w:style>
  <w:style w:type="paragraph" w:styleId="Odstavecseseznamem">
    <w:name w:val="List Paragraph"/>
    <w:basedOn w:val="Normln"/>
    <w:uiPriority w:val="34"/>
    <w:qFormat/>
    <w:rsid w:val="0094679D"/>
    <w:pPr>
      <w:ind w:left="720"/>
      <w:contextualSpacing/>
    </w:pPr>
  </w:style>
  <w:style w:type="paragraph" w:styleId="Textbubliny">
    <w:name w:val="Balloon Text"/>
    <w:basedOn w:val="Normln"/>
    <w:link w:val="TextbublinyChar"/>
    <w:uiPriority w:val="99"/>
    <w:semiHidden/>
    <w:unhideWhenUsed/>
    <w:rsid w:val="007A6B5B"/>
    <w:rPr>
      <w:rFonts w:ascii="Tahoma" w:hAnsi="Tahoma" w:cs="Tahoma"/>
      <w:sz w:val="16"/>
      <w:szCs w:val="16"/>
    </w:rPr>
  </w:style>
  <w:style w:type="character" w:customStyle="1" w:styleId="TextbublinyChar">
    <w:name w:val="Text bubliny Char"/>
    <w:basedOn w:val="Standardnpsmoodstavce"/>
    <w:link w:val="Textbubliny"/>
    <w:uiPriority w:val="99"/>
    <w:semiHidden/>
    <w:rsid w:val="007A6B5B"/>
    <w:rPr>
      <w:rFonts w:ascii="Tahoma" w:eastAsia="Times New Roman" w:hAnsi="Tahoma" w:cs="Tahoma"/>
      <w:sz w:val="16"/>
      <w:szCs w:val="16"/>
      <w:lang w:val="fr-FR" w:eastAsia="fr-FR"/>
    </w:rPr>
  </w:style>
  <w:style w:type="paragraph" w:styleId="Zhlav">
    <w:name w:val="header"/>
    <w:basedOn w:val="Normln"/>
    <w:link w:val="ZhlavChar"/>
    <w:uiPriority w:val="99"/>
    <w:unhideWhenUsed/>
    <w:rsid w:val="008F0C0C"/>
    <w:pPr>
      <w:tabs>
        <w:tab w:val="center" w:pos="4536"/>
        <w:tab w:val="right" w:pos="9072"/>
      </w:tabs>
    </w:pPr>
  </w:style>
  <w:style w:type="character" w:customStyle="1" w:styleId="ZhlavChar">
    <w:name w:val="Záhlaví Char"/>
    <w:basedOn w:val="Standardnpsmoodstavce"/>
    <w:link w:val="Zhlav"/>
    <w:uiPriority w:val="99"/>
    <w:rsid w:val="008F0C0C"/>
    <w:rPr>
      <w:rFonts w:ascii="Times New Roman" w:eastAsia="Times New Roman" w:hAnsi="Times New Roman" w:cs="Times New Roman"/>
      <w:sz w:val="24"/>
      <w:szCs w:val="24"/>
      <w:lang w:val="fr-FR" w:eastAsia="fr-FR"/>
    </w:rPr>
  </w:style>
  <w:style w:type="table" w:styleId="Mkatabulky">
    <w:name w:val="Table Grid"/>
    <w:basedOn w:val="Normlntabulka"/>
    <w:uiPriority w:val="59"/>
    <w:rsid w:val="000A08C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8480">
      <w:bodyDiv w:val="1"/>
      <w:marLeft w:val="0"/>
      <w:marRight w:val="0"/>
      <w:marTop w:val="0"/>
      <w:marBottom w:val="0"/>
      <w:divBdr>
        <w:top w:val="none" w:sz="0" w:space="0" w:color="auto"/>
        <w:left w:val="none" w:sz="0" w:space="0" w:color="auto"/>
        <w:bottom w:val="none" w:sz="0" w:space="0" w:color="auto"/>
        <w:right w:val="none" w:sz="0" w:space="0" w:color="auto"/>
      </w:divBdr>
    </w:div>
    <w:div w:id="1407847691">
      <w:bodyDiv w:val="1"/>
      <w:marLeft w:val="0"/>
      <w:marRight w:val="0"/>
      <w:marTop w:val="0"/>
      <w:marBottom w:val="0"/>
      <w:divBdr>
        <w:top w:val="none" w:sz="0" w:space="0" w:color="auto"/>
        <w:left w:val="none" w:sz="0" w:space="0" w:color="auto"/>
        <w:bottom w:val="none" w:sz="0" w:space="0" w:color="auto"/>
        <w:right w:val="none" w:sz="0" w:space="0" w:color="auto"/>
      </w:divBdr>
    </w:div>
    <w:div w:id="195450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8F46-FA00-466B-BBC3-D7CC92DCF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6049</Words>
  <Characters>35691</Characters>
  <Application>Microsoft Office Word</Application>
  <DocSecurity>0</DocSecurity>
  <Lines>297</Lines>
  <Paragraphs>83</Paragraphs>
  <ScaleCrop>false</ScaleCrop>
  <HeadingPairs>
    <vt:vector size="4" baseType="variant">
      <vt:variant>
        <vt:lpstr>Název</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dc:creator>
  <cp:lastModifiedBy>Bauer Jiří JUDr. (MPSV)</cp:lastModifiedBy>
  <cp:revision>9</cp:revision>
  <cp:lastPrinted>2015-04-23T09:06:00Z</cp:lastPrinted>
  <dcterms:created xsi:type="dcterms:W3CDTF">2015-10-15T08:29:00Z</dcterms:created>
  <dcterms:modified xsi:type="dcterms:W3CDTF">2015-12-08T09:04:00Z</dcterms:modified>
</cp:coreProperties>
</file>