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200" w:rsidRDefault="00421FA2" w:rsidP="00421FA2">
      <w:pPr>
        <w:pStyle w:val="Nadpis1"/>
        <w:jc w:val="center"/>
      </w:pPr>
      <w:r>
        <w:t>Výzkumy zadané MPSV týkající se problematiky stárnutí</w:t>
      </w:r>
    </w:p>
    <w:p w:rsidR="00421FA2" w:rsidRDefault="00421FA2" w:rsidP="00421FA2"/>
    <w:p w:rsidR="000D7A0B" w:rsidRPr="0041773E" w:rsidRDefault="00421FA2" w:rsidP="0041773E">
      <w:pPr>
        <w:pStyle w:val="Odstavecseseznamem"/>
        <w:numPr>
          <w:ilvl w:val="0"/>
          <w:numId w:val="2"/>
        </w:numPr>
        <w:ind w:left="360"/>
        <w:rPr>
          <w:b/>
        </w:rPr>
      </w:pPr>
      <w:r w:rsidRPr="0041773E">
        <w:rPr>
          <w:b/>
        </w:rPr>
        <w:t>Senioři - ohrožená sociální skupina exekucemi</w:t>
      </w:r>
      <w:r w:rsidR="000D7A0B" w:rsidRPr="0041773E">
        <w:rPr>
          <w:b/>
        </w:rPr>
        <w:t>, VÚPSV 2016</w:t>
      </w:r>
    </w:p>
    <w:p w:rsidR="00BD08A0" w:rsidRDefault="00BD08A0" w:rsidP="00BD08A0">
      <w:pPr>
        <w:pStyle w:val="Odstavecseseznamem"/>
        <w:numPr>
          <w:ilvl w:val="0"/>
          <w:numId w:val="1"/>
        </w:numPr>
      </w:pPr>
      <w:r>
        <w:t xml:space="preserve">publikováno: </w:t>
      </w:r>
      <w:r>
        <w:tab/>
      </w:r>
      <w:r>
        <w:tab/>
      </w:r>
      <w:r w:rsidR="00CC5D92">
        <w:t>květen 2016</w:t>
      </w:r>
    </w:p>
    <w:p w:rsidR="00FC5E4C" w:rsidRDefault="00BD08A0" w:rsidP="00FC5E4C">
      <w:pPr>
        <w:pStyle w:val="Odstavecseseznamem"/>
        <w:numPr>
          <w:ilvl w:val="0"/>
          <w:numId w:val="1"/>
        </w:numPr>
      </w:pPr>
      <w:r>
        <w:t xml:space="preserve">zpracovatel: </w:t>
      </w:r>
      <w:r>
        <w:tab/>
      </w:r>
      <w:r>
        <w:tab/>
        <w:t xml:space="preserve">VÚPSV </w:t>
      </w:r>
    </w:p>
    <w:p w:rsidR="00FC5E4C" w:rsidRPr="00BC572C" w:rsidRDefault="00BD08A0" w:rsidP="00FC5E4C">
      <w:pPr>
        <w:pStyle w:val="Odstavecseseznamem"/>
        <w:numPr>
          <w:ilvl w:val="0"/>
          <w:numId w:val="1"/>
        </w:numPr>
      </w:pPr>
      <w:r>
        <w:t xml:space="preserve">výsledky: </w:t>
      </w:r>
      <w:r>
        <w:tab/>
      </w:r>
      <w:r>
        <w:tab/>
      </w:r>
      <w:r w:rsidR="00FC5E4C" w:rsidRPr="00FC5E4C">
        <w:t xml:space="preserve">zda jsou senioři skutečně skupinou ohroženou exekucemi, případně </w:t>
      </w:r>
      <w:r w:rsidR="00FC5E4C">
        <w:tab/>
      </w:r>
      <w:r w:rsidR="00FC5E4C">
        <w:tab/>
      </w:r>
      <w:r w:rsidR="00FC5E4C">
        <w:tab/>
      </w:r>
      <w:r w:rsidR="00FC5E4C" w:rsidRPr="00FC5E4C">
        <w:t xml:space="preserve">identifikovat důvody, které k takovému stavu vedou, analyzovat tyto </w:t>
      </w:r>
      <w:r w:rsidR="00FC5E4C">
        <w:tab/>
      </w:r>
      <w:r w:rsidR="00FC5E4C">
        <w:tab/>
      </w:r>
      <w:r w:rsidR="00FC5E4C">
        <w:tab/>
      </w:r>
      <w:r w:rsidR="00FC5E4C" w:rsidRPr="00FC5E4C">
        <w:t>důvody a navrhnout, jakým způsobem vzniklou situaci řešit</w:t>
      </w:r>
      <w:r w:rsidR="00FC5E4C" w:rsidRPr="00FC5E4C">
        <w:rPr>
          <w:rFonts w:ascii="Verdana" w:hAnsi="Verdana"/>
          <w:sz w:val="20"/>
          <w:szCs w:val="20"/>
        </w:rPr>
        <w:t>.</w:t>
      </w:r>
    </w:p>
    <w:p w:rsidR="00BC572C" w:rsidRPr="00FC5E4C" w:rsidRDefault="00BC572C" w:rsidP="00FC5E4C">
      <w:pPr>
        <w:pStyle w:val="Odstavecseseznamem"/>
        <w:numPr>
          <w:ilvl w:val="0"/>
          <w:numId w:val="1"/>
        </w:numPr>
      </w:pPr>
      <w:r>
        <w:rPr>
          <w:rFonts w:ascii="Verdana" w:hAnsi="Verdana"/>
          <w:sz w:val="20"/>
          <w:szCs w:val="20"/>
        </w:rPr>
        <w:t>data: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ČSSZ</w:t>
      </w:r>
    </w:p>
    <w:p w:rsidR="00C53C9B" w:rsidRDefault="00C53C9B" w:rsidP="00B8424F">
      <w:pPr>
        <w:rPr>
          <w:b/>
        </w:rPr>
      </w:pPr>
      <w:bookmarkStart w:id="0" w:name="_GoBack"/>
      <w:bookmarkEnd w:id="0"/>
    </w:p>
    <w:p w:rsidR="00A008B6" w:rsidRPr="0041773E" w:rsidRDefault="00B8424F" w:rsidP="0041773E">
      <w:pPr>
        <w:pStyle w:val="Odstavecseseznamem"/>
        <w:numPr>
          <w:ilvl w:val="0"/>
          <w:numId w:val="2"/>
        </w:numPr>
        <w:ind w:left="360"/>
        <w:rPr>
          <w:b/>
        </w:rPr>
      </w:pPr>
      <w:r w:rsidRPr="0041773E">
        <w:rPr>
          <w:b/>
        </w:rPr>
        <w:t xml:space="preserve">Vybrané aspekty péče o seniory z hlediska </w:t>
      </w:r>
      <w:r w:rsidR="00A008B6" w:rsidRPr="0041773E">
        <w:rPr>
          <w:b/>
        </w:rPr>
        <w:t>sociálního začleňování</w:t>
      </w:r>
    </w:p>
    <w:p w:rsidR="00A008B6" w:rsidRDefault="00A008B6" w:rsidP="00A30ADD">
      <w:pPr>
        <w:pStyle w:val="Odstavecseseznamem"/>
        <w:numPr>
          <w:ilvl w:val="0"/>
          <w:numId w:val="1"/>
        </w:numPr>
      </w:pPr>
      <w:r>
        <w:t xml:space="preserve">publikováno: </w:t>
      </w:r>
      <w:r w:rsidR="00A30ADD">
        <w:tab/>
      </w:r>
      <w:r w:rsidR="00A30ADD">
        <w:tab/>
      </w:r>
      <w:r>
        <w:t>květen 2015</w:t>
      </w:r>
    </w:p>
    <w:p w:rsidR="00A008B6" w:rsidRDefault="00A008B6" w:rsidP="00A30ADD">
      <w:pPr>
        <w:pStyle w:val="Odstavecseseznamem"/>
        <w:numPr>
          <w:ilvl w:val="0"/>
          <w:numId w:val="1"/>
        </w:numPr>
      </w:pPr>
      <w:r>
        <w:t xml:space="preserve">finanční podpora: </w:t>
      </w:r>
      <w:r w:rsidR="00A30ADD">
        <w:tab/>
      </w:r>
      <w:r>
        <w:t>TAČR</w:t>
      </w:r>
    </w:p>
    <w:p w:rsidR="00A008B6" w:rsidRDefault="00A008B6" w:rsidP="00A30ADD">
      <w:pPr>
        <w:pStyle w:val="Odstavecseseznamem"/>
        <w:numPr>
          <w:ilvl w:val="0"/>
          <w:numId w:val="1"/>
        </w:numPr>
      </w:pPr>
      <w:r>
        <w:t xml:space="preserve">zadavatel: </w:t>
      </w:r>
      <w:r w:rsidR="00A30ADD">
        <w:tab/>
      </w:r>
      <w:r w:rsidR="00A30ADD">
        <w:tab/>
      </w:r>
      <w:r>
        <w:t>VÚPSV</w:t>
      </w:r>
    </w:p>
    <w:p w:rsidR="00A008B6" w:rsidRDefault="00A008B6" w:rsidP="00A30ADD">
      <w:pPr>
        <w:pStyle w:val="Odstavecseseznamem"/>
        <w:numPr>
          <w:ilvl w:val="0"/>
          <w:numId w:val="1"/>
        </w:numPr>
      </w:pPr>
      <w:r>
        <w:t xml:space="preserve">zpracovatel: </w:t>
      </w:r>
      <w:r w:rsidR="00A30ADD">
        <w:tab/>
      </w:r>
      <w:r w:rsidR="00A30ADD">
        <w:tab/>
      </w:r>
      <w:r>
        <w:t xml:space="preserve">Institut evaluací a sociálních analýz </w:t>
      </w:r>
    </w:p>
    <w:p w:rsidR="00E83C08" w:rsidRDefault="000242BD" w:rsidP="00A30ADD">
      <w:pPr>
        <w:pStyle w:val="Odstavecseseznamem"/>
        <w:numPr>
          <w:ilvl w:val="0"/>
          <w:numId w:val="1"/>
        </w:numPr>
      </w:pPr>
      <w:r>
        <w:t>výstupy</w:t>
      </w:r>
      <w:r w:rsidR="00E83C08">
        <w:t xml:space="preserve">: </w:t>
      </w:r>
      <w:r w:rsidR="00A30ADD">
        <w:tab/>
      </w:r>
      <w:r w:rsidR="00DD5668">
        <w:tab/>
      </w:r>
      <w:r w:rsidR="00E83C08">
        <w:t xml:space="preserve">ekonomická situace domácností, sociální prostředí, zdravotní situace </w:t>
      </w:r>
      <w:r w:rsidR="00DD5668">
        <w:tab/>
      </w:r>
      <w:r w:rsidR="00DD5668">
        <w:tab/>
      </w:r>
      <w:r w:rsidR="00DD5668">
        <w:tab/>
      </w:r>
      <w:r w:rsidR="00E83C08">
        <w:t xml:space="preserve">respondentů, </w:t>
      </w:r>
      <w:r w:rsidR="00184BAC">
        <w:t xml:space="preserve">využívané a preferované služby a rizikové jevy </w:t>
      </w:r>
      <w:r w:rsidR="00DD5668">
        <w:tab/>
      </w:r>
      <w:r w:rsidR="00DD5668">
        <w:tab/>
      </w:r>
      <w:r w:rsidR="00DD5668">
        <w:tab/>
      </w:r>
      <w:r w:rsidR="00DD5668">
        <w:tab/>
      </w:r>
      <w:r w:rsidR="00184BAC">
        <w:t>přispívající k sociálnímu vyloučení</w:t>
      </w:r>
    </w:p>
    <w:p w:rsidR="001910CC" w:rsidRDefault="001910CC" w:rsidP="00A30ADD">
      <w:pPr>
        <w:pStyle w:val="Odstavecseseznamem"/>
        <w:numPr>
          <w:ilvl w:val="0"/>
          <w:numId w:val="1"/>
        </w:numPr>
      </w:pPr>
      <w:r>
        <w:t>cílová skup</w:t>
      </w:r>
      <w:r w:rsidR="001A6564">
        <w:t>ina</w:t>
      </w:r>
      <w:r w:rsidR="001A6564">
        <w:tab/>
      </w:r>
      <w:r w:rsidR="001A6564">
        <w:tab/>
        <w:t>osoby 55-84 let v obcích do 5000 obyvatel</w:t>
      </w:r>
      <w:r w:rsidR="0007713A">
        <w:t>, analyzováno 651 případů</w:t>
      </w:r>
    </w:p>
    <w:p w:rsidR="00C53C9B" w:rsidRDefault="00C53C9B" w:rsidP="00C53C9B">
      <w:pPr>
        <w:rPr>
          <w:b/>
        </w:rPr>
      </w:pPr>
    </w:p>
    <w:p w:rsidR="005243FD" w:rsidRPr="0041773E" w:rsidRDefault="005243FD" w:rsidP="0041773E">
      <w:pPr>
        <w:pStyle w:val="Odstavecseseznamem"/>
        <w:numPr>
          <w:ilvl w:val="0"/>
          <w:numId w:val="2"/>
        </w:numPr>
        <w:ind w:left="360"/>
        <w:rPr>
          <w:b/>
        </w:rPr>
      </w:pPr>
      <w:r w:rsidRPr="0041773E">
        <w:rPr>
          <w:b/>
        </w:rPr>
        <w:t>Analýza dostupnosti bydlení a analýza stávající bytové situace seniorů</w:t>
      </w:r>
    </w:p>
    <w:p w:rsidR="005243FD" w:rsidRDefault="005243FD" w:rsidP="005243FD">
      <w:pPr>
        <w:pStyle w:val="Odstavecseseznamem"/>
        <w:numPr>
          <w:ilvl w:val="0"/>
          <w:numId w:val="1"/>
        </w:numPr>
      </w:pPr>
      <w:r>
        <w:t xml:space="preserve">publikováno: </w:t>
      </w:r>
      <w:r>
        <w:tab/>
      </w:r>
      <w:r>
        <w:tab/>
        <w:t>srpen 2016</w:t>
      </w:r>
    </w:p>
    <w:p w:rsidR="005243FD" w:rsidRDefault="005243FD" w:rsidP="005243FD">
      <w:pPr>
        <w:pStyle w:val="Odstavecseseznamem"/>
        <w:numPr>
          <w:ilvl w:val="0"/>
          <w:numId w:val="1"/>
        </w:numPr>
      </w:pPr>
      <w:r>
        <w:t xml:space="preserve">zadavatel: </w:t>
      </w:r>
      <w:r>
        <w:tab/>
      </w:r>
      <w:r>
        <w:tab/>
        <w:t>VÚPSV</w:t>
      </w:r>
    </w:p>
    <w:p w:rsidR="005243FD" w:rsidRDefault="005243FD" w:rsidP="005243FD">
      <w:pPr>
        <w:pStyle w:val="Odstavecseseznamem"/>
        <w:numPr>
          <w:ilvl w:val="0"/>
          <w:numId w:val="1"/>
        </w:numPr>
      </w:pPr>
      <w:r>
        <w:t xml:space="preserve">zpracovatel: </w:t>
      </w:r>
      <w:r>
        <w:tab/>
      </w:r>
      <w:r>
        <w:tab/>
      </w:r>
      <w:r w:rsidR="00FB50C3">
        <w:t>Rober</w:t>
      </w:r>
      <w:r w:rsidR="005E666E">
        <w:t xml:space="preserve">t Jahoda a Jana </w:t>
      </w:r>
      <w:proofErr w:type="spellStart"/>
      <w:r w:rsidR="005E666E">
        <w:t>Godarová</w:t>
      </w:r>
      <w:proofErr w:type="spellEnd"/>
    </w:p>
    <w:p w:rsidR="000E0E85" w:rsidRDefault="000242BD" w:rsidP="000E0E85">
      <w:pPr>
        <w:pStyle w:val="Odstavecseseznamem"/>
        <w:numPr>
          <w:ilvl w:val="0"/>
          <w:numId w:val="1"/>
        </w:numPr>
      </w:pPr>
      <w:r>
        <w:t>výstupy</w:t>
      </w:r>
      <w:r w:rsidR="005243FD">
        <w:t xml:space="preserve">: </w:t>
      </w:r>
      <w:r w:rsidR="005243FD">
        <w:tab/>
      </w:r>
      <w:r w:rsidR="005243FD">
        <w:tab/>
      </w:r>
      <w:r w:rsidR="00FA0A9B" w:rsidRPr="00FA0A9B">
        <w:t>zhodnotit, jak se mezi roky 2005 až 2014 změnila dostupnost</w:t>
      </w:r>
      <w:r w:rsidR="00FA0A9B" w:rsidRPr="00FA0A9B">
        <w:tab/>
      </w:r>
      <w:r w:rsidR="00FA0A9B" w:rsidRPr="00FA0A9B">
        <w:tab/>
      </w:r>
      <w:r w:rsidR="00FA0A9B" w:rsidRPr="00FA0A9B">
        <w:tab/>
      </w:r>
      <w:r w:rsidR="00FA0A9B" w:rsidRPr="00FA0A9B">
        <w:tab/>
        <w:t>bydlení a bytová situace seniorské populace</w:t>
      </w:r>
    </w:p>
    <w:p w:rsidR="0041773E" w:rsidRDefault="008010BB" w:rsidP="000E0E85">
      <w:pPr>
        <w:pStyle w:val="Odstavecseseznamem"/>
        <w:numPr>
          <w:ilvl w:val="0"/>
          <w:numId w:val="1"/>
        </w:numPr>
      </w:pPr>
      <w:r>
        <w:t>data:</w:t>
      </w:r>
      <w:r>
        <w:tab/>
      </w:r>
      <w:r>
        <w:tab/>
      </w:r>
      <w:r>
        <w:tab/>
        <w:t xml:space="preserve">EU </w:t>
      </w:r>
      <w:r w:rsidR="008C24DD">
        <w:t>–</w:t>
      </w:r>
      <w:r>
        <w:t xml:space="preserve"> SILC</w:t>
      </w:r>
      <w:r w:rsidR="008C24DD">
        <w:t xml:space="preserve"> z období 2005 až 2014</w:t>
      </w:r>
      <w:r w:rsidR="00AF04AC">
        <w:t xml:space="preserve"> (cca </w:t>
      </w:r>
      <w:r w:rsidR="005F31AF">
        <w:t>4</w:t>
      </w:r>
      <w:r w:rsidR="00AF04AC">
        <w:t xml:space="preserve"> tisíc</w:t>
      </w:r>
      <w:r w:rsidR="005F31AF">
        <w:t>e seniorských</w:t>
      </w:r>
      <w:r w:rsidR="00AF04AC">
        <w:t xml:space="preserve"> domácností </w:t>
      </w:r>
      <w:r w:rsidR="005F31AF">
        <w:tab/>
      </w:r>
      <w:r w:rsidR="005F31AF">
        <w:tab/>
      </w:r>
      <w:r w:rsidR="005F31AF">
        <w:tab/>
      </w:r>
      <w:r w:rsidR="00AF04AC">
        <w:t>v</w:t>
      </w:r>
      <w:r w:rsidR="00FB07C2">
        <w:t> ČR) a ČSÚ</w:t>
      </w:r>
      <w:r w:rsidR="005F31AF">
        <w:t xml:space="preserve"> </w:t>
      </w:r>
      <w:r w:rsidR="000E0E85">
        <w:t>(Statistika rodinných účtů)</w:t>
      </w:r>
      <w:r w:rsidR="00FA0A9B">
        <w:tab/>
      </w:r>
    </w:p>
    <w:p w:rsidR="005243FD" w:rsidRDefault="005243FD" w:rsidP="0041773E">
      <w:pPr>
        <w:pStyle w:val="Odstavecseseznamem"/>
      </w:pPr>
      <w:r>
        <w:tab/>
      </w:r>
    </w:p>
    <w:p w:rsidR="00FE0799" w:rsidRPr="0041773E" w:rsidRDefault="00FE0799" w:rsidP="0041773E">
      <w:pPr>
        <w:pStyle w:val="Odstavecseseznamem"/>
        <w:numPr>
          <w:ilvl w:val="0"/>
          <w:numId w:val="2"/>
        </w:numPr>
        <w:ind w:left="360"/>
        <w:rPr>
          <w:b/>
        </w:rPr>
      </w:pPr>
      <w:r w:rsidRPr="0041773E">
        <w:rPr>
          <w:b/>
        </w:rPr>
        <w:t>Výzkum v oblasti kvality života seniorů, VÚPSV 2016</w:t>
      </w:r>
    </w:p>
    <w:p w:rsidR="00FE0799" w:rsidRDefault="00FE0799" w:rsidP="00FE0799">
      <w:pPr>
        <w:pStyle w:val="Odstavecseseznamem"/>
        <w:numPr>
          <w:ilvl w:val="0"/>
          <w:numId w:val="1"/>
        </w:numPr>
      </w:pPr>
      <w:r>
        <w:t xml:space="preserve">publikováno: </w:t>
      </w:r>
      <w:r>
        <w:tab/>
      </w:r>
      <w:r>
        <w:tab/>
        <w:t>je ve zpracování, výstup se očekává 11/2016</w:t>
      </w:r>
    </w:p>
    <w:p w:rsidR="00FE0799" w:rsidRDefault="00FE0799" w:rsidP="00FE0799">
      <w:pPr>
        <w:pStyle w:val="Odstavecseseznamem"/>
        <w:numPr>
          <w:ilvl w:val="0"/>
          <w:numId w:val="1"/>
        </w:numPr>
      </w:pPr>
      <w:r>
        <w:t xml:space="preserve">finanční podpora: </w:t>
      </w:r>
      <w:r>
        <w:tab/>
        <w:t>TAČR</w:t>
      </w:r>
    </w:p>
    <w:p w:rsidR="00FE0799" w:rsidRDefault="00FE0799" w:rsidP="00FE0799">
      <w:pPr>
        <w:pStyle w:val="Odstavecseseznamem"/>
        <w:numPr>
          <w:ilvl w:val="0"/>
          <w:numId w:val="1"/>
        </w:numPr>
      </w:pPr>
      <w:r>
        <w:t xml:space="preserve">zpracovatel: </w:t>
      </w:r>
      <w:r>
        <w:tab/>
      </w:r>
      <w:r>
        <w:tab/>
      </w:r>
      <w:r w:rsidR="001F5100">
        <w:t>Mendelova universita Brno</w:t>
      </w:r>
    </w:p>
    <w:p w:rsidR="00FE0799" w:rsidRDefault="008010BB" w:rsidP="00FE0799">
      <w:pPr>
        <w:pStyle w:val="Odstavecseseznamem"/>
        <w:numPr>
          <w:ilvl w:val="0"/>
          <w:numId w:val="1"/>
        </w:numPr>
      </w:pPr>
      <w:r>
        <w:t>data:</w:t>
      </w:r>
      <w:r>
        <w:tab/>
      </w:r>
      <w:r w:rsidR="00FE0799">
        <w:tab/>
      </w:r>
      <w:r w:rsidR="00FE0799">
        <w:tab/>
      </w:r>
      <w:r w:rsidR="007822D8">
        <w:t>18 strukturovaných rozhovorů, sběr dotazníků, cca 3000</w:t>
      </w:r>
      <w:r w:rsidR="00675127">
        <w:t xml:space="preserve"> ks</w:t>
      </w:r>
    </w:p>
    <w:p w:rsidR="00421FA2" w:rsidRPr="00421FA2" w:rsidRDefault="00421FA2" w:rsidP="00421FA2"/>
    <w:sectPr w:rsidR="00421FA2" w:rsidRPr="00421FA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E5D" w:rsidRDefault="00CA3E5D" w:rsidP="004E02FF">
      <w:pPr>
        <w:spacing w:after="0" w:line="240" w:lineRule="auto"/>
      </w:pPr>
      <w:r>
        <w:separator/>
      </w:r>
    </w:p>
  </w:endnote>
  <w:endnote w:type="continuationSeparator" w:id="0">
    <w:p w:rsidR="00CA3E5D" w:rsidRDefault="00CA3E5D" w:rsidP="004E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altName w:val="Palatino Linotype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E5D" w:rsidRDefault="00CA3E5D" w:rsidP="004E02FF">
      <w:pPr>
        <w:spacing w:after="0" w:line="240" w:lineRule="auto"/>
      </w:pPr>
      <w:r>
        <w:separator/>
      </w:r>
    </w:p>
  </w:footnote>
  <w:footnote w:type="continuationSeparator" w:id="0">
    <w:p w:rsidR="00CA3E5D" w:rsidRDefault="00CA3E5D" w:rsidP="004E0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2FF" w:rsidRDefault="004E02FF">
    <w:pPr>
      <w:pStyle w:val="Zhlav"/>
    </w:pPr>
    <w:r>
      <w:t>Odbor rodinné politiky a politiky stárnutí (21)</w:t>
    </w:r>
  </w:p>
  <w:p w:rsidR="004E02FF" w:rsidRDefault="004E02FF">
    <w:pPr>
      <w:pStyle w:val="Zhlav"/>
    </w:pPr>
    <w:r>
      <w:t>Připraveno: 5. 9.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02C81"/>
    <w:multiLevelType w:val="hybridMultilevel"/>
    <w:tmpl w:val="3B7E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5F7065"/>
    <w:multiLevelType w:val="hybridMultilevel"/>
    <w:tmpl w:val="C988DF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FF"/>
    <w:rsid w:val="000242BD"/>
    <w:rsid w:val="0007713A"/>
    <w:rsid w:val="000B2475"/>
    <w:rsid w:val="000D7A0B"/>
    <w:rsid w:val="000E0E85"/>
    <w:rsid w:val="000F3F67"/>
    <w:rsid w:val="00184BAC"/>
    <w:rsid w:val="001910CC"/>
    <w:rsid w:val="001A6564"/>
    <w:rsid w:val="001C7FB6"/>
    <w:rsid w:val="001F5100"/>
    <w:rsid w:val="002D4829"/>
    <w:rsid w:val="002D505A"/>
    <w:rsid w:val="0041773E"/>
    <w:rsid w:val="00421FA2"/>
    <w:rsid w:val="004E02FF"/>
    <w:rsid w:val="005243FD"/>
    <w:rsid w:val="005D3200"/>
    <w:rsid w:val="005E666E"/>
    <w:rsid w:val="005F31AF"/>
    <w:rsid w:val="00615508"/>
    <w:rsid w:val="0065025E"/>
    <w:rsid w:val="00667C69"/>
    <w:rsid w:val="00675127"/>
    <w:rsid w:val="00705579"/>
    <w:rsid w:val="00727B72"/>
    <w:rsid w:val="00733F59"/>
    <w:rsid w:val="007822D8"/>
    <w:rsid w:val="007E1F22"/>
    <w:rsid w:val="008010BB"/>
    <w:rsid w:val="008448DF"/>
    <w:rsid w:val="008C24DD"/>
    <w:rsid w:val="00941539"/>
    <w:rsid w:val="009424B0"/>
    <w:rsid w:val="009C233C"/>
    <w:rsid w:val="00A008B6"/>
    <w:rsid w:val="00A30ADD"/>
    <w:rsid w:val="00AF04AC"/>
    <w:rsid w:val="00B574E8"/>
    <w:rsid w:val="00B8424F"/>
    <w:rsid w:val="00BA05C2"/>
    <w:rsid w:val="00BC572C"/>
    <w:rsid w:val="00BD08A0"/>
    <w:rsid w:val="00C53C9B"/>
    <w:rsid w:val="00CA3E5D"/>
    <w:rsid w:val="00CC5D92"/>
    <w:rsid w:val="00DD5668"/>
    <w:rsid w:val="00E83C08"/>
    <w:rsid w:val="00EE7D9B"/>
    <w:rsid w:val="00F746A6"/>
    <w:rsid w:val="00FA0A9B"/>
    <w:rsid w:val="00FB07C2"/>
    <w:rsid w:val="00FB50C3"/>
    <w:rsid w:val="00FC5E4C"/>
    <w:rsid w:val="00FE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F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2FF"/>
  </w:style>
  <w:style w:type="paragraph" w:styleId="Zpat">
    <w:name w:val="footer"/>
    <w:basedOn w:val="Normln"/>
    <w:link w:val="ZpatChar"/>
    <w:uiPriority w:val="99"/>
    <w:unhideWhenUsed/>
    <w:rsid w:val="004E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2FF"/>
  </w:style>
  <w:style w:type="character" w:customStyle="1" w:styleId="Nadpis1Char">
    <w:name w:val="Nadpis 1 Char"/>
    <w:basedOn w:val="Standardnpsmoodstavce"/>
    <w:link w:val="Nadpis1"/>
    <w:uiPriority w:val="9"/>
    <w:rsid w:val="00421F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B8424F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30ADD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5243FD"/>
    <w:pPr>
      <w:spacing w:after="100"/>
      <w:ind w:left="240"/>
    </w:pPr>
    <w:rPr>
      <w:rFonts w:ascii="Times New Roman" w:hAnsi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21F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2FF"/>
  </w:style>
  <w:style w:type="paragraph" w:styleId="Zpat">
    <w:name w:val="footer"/>
    <w:basedOn w:val="Normln"/>
    <w:link w:val="ZpatChar"/>
    <w:uiPriority w:val="99"/>
    <w:unhideWhenUsed/>
    <w:rsid w:val="004E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2FF"/>
  </w:style>
  <w:style w:type="character" w:customStyle="1" w:styleId="Nadpis1Char">
    <w:name w:val="Nadpis 1 Char"/>
    <w:basedOn w:val="Standardnpsmoodstavce"/>
    <w:link w:val="Nadpis1"/>
    <w:uiPriority w:val="9"/>
    <w:rsid w:val="00421F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B8424F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30ADD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5243FD"/>
    <w:pPr>
      <w:spacing w:after="100"/>
      <w:ind w:left="240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Sulík Pavel Mgr.  (MPSV)</dc:creator>
  <cp:lastModifiedBy>Sulík Pavel Mgr.  (MPSV)</cp:lastModifiedBy>
  <cp:revision>67</cp:revision>
  <dcterms:created xsi:type="dcterms:W3CDTF">2016-09-05T09:46:00Z</dcterms:created>
  <dcterms:modified xsi:type="dcterms:W3CDTF">2016-09-05T13:09:00Z</dcterms:modified>
</cp:coreProperties>
</file>