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0FC7" w:rsidRPr="00696372" w:rsidRDefault="00660FC7" w:rsidP="00660FC7">
      <w:pPr>
        <w:keepNext/>
        <w:keepLines/>
        <w:tabs>
          <w:tab w:val="left" w:pos="5355"/>
        </w:tabs>
        <w:spacing w:after="120"/>
        <w:rPr>
          <w:rFonts w:asciiTheme="minorHAnsi" w:hAnsiTheme="minorHAnsi" w:cs="Arial"/>
          <w:b/>
          <w:smallCaps/>
          <w:sz w:val="72"/>
        </w:rPr>
      </w:pPr>
      <w:bookmarkStart w:id="0" w:name="_Toc523225498"/>
      <w:bookmarkStart w:id="1" w:name="_Ref522323480"/>
      <w:bookmarkStart w:id="2" w:name="_Toc519600074"/>
      <w:bookmarkStart w:id="3" w:name="_Toc519591986"/>
      <w:bookmarkStart w:id="4" w:name="_Ref519310164"/>
      <w:bookmarkStart w:id="5" w:name="_Toc225141780"/>
      <w:bookmarkStart w:id="6" w:name="_Toc225235532"/>
      <w:bookmarkStart w:id="7" w:name="_Toc225235563"/>
      <w:bookmarkStart w:id="8" w:name="_Toc237853963"/>
      <w:bookmarkStart w:id="9" w:name="_Toc240950873"/>
      <w:bookmarkStart w:id="10" w:name="_Toc265240584"/>
      <w:bookmarkStart w:id="11" w:name="_Toc271535782"/>
      <w:bookmarkStart w:id="12" w:name="_Toc332354962"/>
      <w:r w:rsidRPr="00696372">
        <w:rPr>
          <w:rFonts w:asciiTheme="minorHAnsi" w:hAnsiTheme="minorHAnsi" w:cs="Arial"/>
          <w:b/>
          <w:smallCaps/>
          <w:sz w:val="72"/>
        </w:rPr>
        <w:tab/>
      </w:r>
    </w:p>
    <w:p w:rsidR="00660FC7" w:rsidRPr="00696372" w:rsidRDefault="00660FC7" w:rsidP="00660FC7">
      <w:pPr>
        <w:keepNext/>
        <w:keepLines/>
        <w:spacing w:after="120"/>
        <w:jc w:val="center"/>
        <w:rPr>
          <w:rFonts w:asciiTheme="minorHAnsi" w:hAnsiTheme="minorHAnsi" w:cs="Arial"/>
          <w:b/>
          <w:smallCaps/>
          <w:sz w:val="72"/>
        </w:rPr>
      </w:pPr>
    </w:p>
    <w:p w:rsidR="00660FC7" w:rsidRPr="00696372" w:rsidRDefault="00660FC7" w:rsidP="00660FC7">
      <w:pPr>
        <w:keepNext/>
        <w:keepLines/>
        <w:spacing w:after="120"/>
        <w:jc w:val="center"/>
        <w:rPr>
          <w:rFonts w:asciiTheme="minorHAnsi" w:hAnsiTheme="minorHAnsi" w:cs="Arial"/>
          <w:b/>
          <w:sz w:val="56"/>
          <w:szCs w:val="56"/>
        </w:rPr>
      </w:pPr>
      <w:r w:rsidRPr="00696372">
        <w:rPr>
          <w:rFonts w:asciiTheme="minorHAnsi" w:hAnsiTheme="minorHAnsi" w:cs="Arial"/>
          <w:b/>
          <w:smallCaps/>
          <w:sz w:val="56"/>
        </w:rPr>
        <w:t xml:space="preserve">Příloha č. </w:t>
      </w:r>
      <w:r w:rsidR="00A30BB0">
        <w:rPr>
          <w:rFonts w:asciiTheme="minorHAnsi" w:hAnsiTheme="minorHAnsi" w:cs="Arial"/>
          <w:b/>
          <w:smallCaps/>
          <w:sz w:val="56"/>
        </w:rPr>
        <w:t>12b)</w:t>
      </w:r>
    </w:p>
    <w:p w:rsidR="00660FC7" w:rsidRPr="00696372" w:rsidRDefault="00660FC7" w:rsidP="00660FC7">
      <w:pPr>
        <w:keepNext/>
        <w:keepLines/>
        <w:spacing w:after="120"/>
        <w:jc w:val="center"/>
        <w:rPr>
          <w:rFonts w:asciiTheme="minorHAnsi" w:hAnsiTheme="minorHAnsi" w:cs="Arial"/>
          <w:b/>
          <w:smallCaps/>
          <w:sz w:val="56"/>
          <w:szCs w:val="48"/>
        </w:rPr>
      </w:pPr>
    </w:p>
    <w:p w:rsidR="00660FC7" w:rsidRPr="00696372" w:rsidRDefault="00660FC7" w:rsidP="00660FC7">
      <w:pPr>
        <w:keepNext/>
        <w:keepLines/>
        <w:spacing w:after="120"/>
        <w:jc w:val="center"/>
        <w:rPr>
          <w:rFonts w:asciiTheme="minorHAnsi" w:hAnsiTheme="minorHAnsi" w:cs="Arial"/>
          <w:b/>
          <w:smallCaps/>
          <w:sz w:val="56"/>
          <w:szCs w:val="48"/>
        </w:rPr>
      </w:pPr>
    </w:p>
    <w:p w:rsidR="00660FC7" w:rsidRPr="00696372" w:rsidRDefault="00660FC7" w:rsidP="00660FC7">
      <w:pPr>
        <w:keepNext/>
        <w:keepLines/>
        <w:spacing w:after="120"/>
        <w:jc w:val="center"/>
        <w:rPr>
          <w:rFonts w:asciiTheme="minorHAnsi" w:hAnsiTheme="minorHAnsi" w:cs="Arial"/>
          <w:b/>
          <w:smallCaps/>
          <w:sz w:val="56"/>
          <w:szCs w:val="40"/>
        </w:rPr>
      </w:pPr>
      <w:r w:rsidRPr="00696372">
        <w:rPr>
          <w:rFonts w:asciiTheme="minorHAnsi" w:hAnsiTheme="minorHAnsi" w:cs="Arial"/>
          <w:b/>
          <w:smallCaps/>
          <w:sz w:val="56"/>
          <w:szCs w:val="40"/>
        </w:rPr>
        <w:t xml:space="preserve">Postup pro vyplnění Monitorovací zprávy/ </w:t>
      </w:r>
    </w:p>
    <w:p w:rsidR="00660FC7" w:rsidRPr="00696372" w:rsidRDefault="00660FC7" w:rsidP="00660FC7">
      <w:pPr>
        <w:keepNext/>
        <w:keepLines/>
        <w:spacing w:after="120"/>
        <w:jc w:val="center"/>
        <w:rPr>
          <w:rFonts w:asciiTheme="minorHAnsi" w:hAnsiTheme="minorHAnsi" w:cs="Arial"/>
          <w:b/>
          <w:smallCaps/>
          <w:sz w:val="56"/>
          <w:szCs w:val="40"/>
        </w:rPr>
      </w:pPr>
      <w:r w:rsidRPr="00696372">
        <w:rPr>
          <w:rFonts w:asciiTheme="minorHAnsi" w:hAnsiTheme="minorHAnsi" w:cs="Arial"/>
          <w:b/>
          <w:smallCaps/>
          <w:sz w:val="56"/>
          <w:szCs w:val="40"/>
        </w:rPr>
        <w:t>hlášení o pokroku</w:t>
      </w:r>
    </w:p>
    <w:p w:rsidR="00660FC7" w:rsidRPr="00696372" w:rsidRDefault="00660FC7" w:rsidP="00660FC7">
      <w:pPr>
        <w:rPr>
          <w:rFonts w:asciiTheme="minorHAnsi" w:hAnsiTheme="minorHAnsi" w:cs="Arial"/>
          <w:sz w:val="24"/>
        </w:rPr>
      </w:pPr>
    </w:p>
    <w:p w:rsidR="00660FC7" w:rsidRPr="00696372" w:rsidRDefault="00660FC7" w:rsidP="00660FC7">
      <w:pPr>
        <w:rPr>
          <w:rFonts w:asciiTheme="minorHAnsi" w:hAnsiTheme="minorHAnsi" w:cs="Arial"/>
          <w:sz w:val="24"/>
        </w:rPr>
      </w:pPr>
    </w:p>
    <w:p w:rsidR="00660FC7" w:rsidRPr="00696372" w:rsidRDefault="00660FC7" w:rsidP="00660FC7">
      <w:pPr>
        <w:rPr>
          <w:rFonts w:asciiTheme="minorHAnsi" w:hAnsiTheme="minorHAnsi" w:cs="Arial"/>
          <w:sz w:val="24"/>
        </w:rPr>
      </w:pPr>
    </w:p>
    <w:p w:rsidR="00660FC7" w:rsidRPr="00696372" w:rsidRDefault="00660FC7" w:rsidP="00660FC7">
      <w:pPr>
        <w:rPr>
          <w:rFonts w:asciiTheme="minorHAnsi" w:hAnsiTheme="minorHAnsi" w:cs="Arial"/>
          <w:sz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DA0B72" w:rsidRPr="00696372" w:rsidRDefault="00DA0B72">
      <w:pPr>
        <w:rPr>
          <w:rFonts w:asciiTheme="minorHAnsi" w:hAnsiTheme="minorHAnsi"/>
        </w:rPr>
      </w:pPr>
    </w:p>
    <w:p w:rsidR="00660FC7" w:rsidRPr="00696372" w:rsidRDefault="00660FC7">
      <w:pPr>
        <w:rPr>
          <w:rFonts w:asciiTheme="minorHAnsi" w:hAnsiTheme="minorHAnsi"/>
        </w:rPr>
      </w:pPr>
    </w:p>
    <w:sdt>
      <w:sdtPr>
        <w:rPr>
          <w:rFonts w:asciiTheme="minorHAnsi" w:eastAsia="Times New Roman" w:hAnsiTheme="minorHAnsi" w:cs="Times New Roman"/>
          <w:b w:val="0"/>
          <w:bCs w:val="0"/>
          <w:color w:val="auto"/>
          <w:sz w:val="22"/>
          <w:szCs w:val="20"/>
        </w:rPr>
        <w:id w:val="1073090138"/>
        <w:docPartObj>
          <w:docPartGallery w:val="Table of Contents"/>
          <w:docPartUnique/>
        </w:docPartObj>
      </w:sdtPr>
      <w:sdtEndPr/>
      <w:sdtContent>
        <w:p w:rsidR="00DA0B72" w:rsidRPr="00696372" w:rsidRDefault="00DA0B72">
          <w:pPr>
            <w:pStyle w:val="Nadpisobsahu"/>
            <w:rPr>
              <w:rFonts w:asciiTheme="minorHAnsi" w:hAnsiTheme="minorHAnsi"/>
            </w:rPr>
          </w:pPr>
          <w:r w:rsidRPr="00696372">
            <w:rPr>
              <w:rFonts w:asciiTheme="minorHAnsi" w:hAnsiTheme="minorHAnsi"/>
            </w:rPr>
            <w:t>Obsah</w:t>
          </w:r>
        </w:p>
        <w:p w:rsidR="00DA0B72" w:rsidRPr="00696372" w:rsidRDefault="00DA0B72" w:rsidP="00DA0B72">
          <w:pPr>
            <w:rPr>
              <w:rFonts w:asciiTheme="minorHAnsi" w:hAnsiTheme="minorHAnsi"/>
            </w:rPr>
          </w:pPr>
        </w:p>
        <w:p w:rsidR="00BD5A6B" w:rsidRDefault="00DA0B72" w:rsidP="00483CB1">
          <w:pPr>
            <w:pStyle w:val="Obsah1"/>
            <w:rPr>
              <w:rFonts w:asciiTheme="minorHAnsi" w:eastAsiaTheme="minorEastAsia" w:hAnsiTheme="minorHAnsi" w:cstheme="minorBidi"/>
              <w:noProof/>
              <w:szCs w:val="22"/>
            </w:rPr>
          </w:pPr>
          <w:r w:rsidRPr="00696372">
            <w:rPr>
              <w:rFonts w:asciiTheme="minorHAnsi" w:hAnsiTheme="minorHAnsi"/>
            </w:rPr>
            <w:fldChar w:fldCharType="begin"/>
          </w:r>
          <w:r w:rsidRPr="00696372">
            <w:rPr>
              <w:rFonts w:asciiTheme="minorHAnsi" w:hAnsiTheme="minorHAnsi"/>
            </w:rPr>
            <w:instrText xml:space="preserve"> TOC \o "1-3" \h \z \u </w:instrText>
          </w:r>
          <w:r w:rsidRPr="00696372">
            <w:rPr>
              <w:rFonts w:asciiTheme="minorHAnsi" w:hAnsiTheme="minorHAnsi"/>
            </w:rPr>
            <w:fldChar w:fldCharType="separate"/>
          </w:r>
          <w:hyperlink w:anchor="_Toc398113015" w:history="1">
            <w:r w:rsidR="00BD5A6B" w:rsidRPr="00BB2BBC">
              <w:rPr>
                <w:rStyle w:val="Hypertextovodkaz"/>
                <w:noProof/>
              </w:rPr>
              <w:t>Konto žádostí</w:t>
            </w:r>
            <w:r w:rsidR="00BD5A6B">
              <w:rPr>
                <w:noProof/>
                <w:webHidden/>
              </w:rPr>
              <w:tab/>
            </w:r>
            <w:r w:rsidR="00BD5A6B">
              <w:rPr>
                <w:noProof/>
                <w:webHidden/>
              </w:rPr>
              <w:fldChar w:fldCharType="begin"/>
            </w:r>
            <w:r w:rsidR="00BD5A6B">
              <w:rPr>
                <w:noProof/>
                <w:webHidden/>
              </w:rPr>
              <w:instrText xml:space="preserve"> PAGEREF _Toc398113015 \h </w:instrText>
            </w:r>
            <w:r w:rsidR="00BD5A6B">
              <w:rPr>
                <w:noProof/>
                <w:webHidden/>
              </w:rPr>
            </w:r>
            <w:r w:rsidR="00BD5A6B">
              <w:rPr>
                <w:noProof/>
                <w:webHidden/>
              </w:rPr>
              <w:fldChar w:fldCharType="separate"/>
            </w:r>
            <w:r w:rsidR="00BD5A6B">
              <w:rPr>
                <w:noProof/>
                <w:webHidden/>
              </w:rPr>
              <w:t>3</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16" w:history="1">
            <w:r w:rsidR="00BD5A6B" w:rsidRPr="00BB2BBC">
              <w:rPr>
                <w:rStyle w:val="Hypertextovodkaz"/>
                <w:noProof/>
              </w:rPr>
              <w:t>Záložka Monitorovací zpráva</w:t>
            </w:r>
            <w:r w:rsidR="00BD5A6B">
              <w:rPr>
                <w:noProof/>
                <w:webHidden/>
              </w:rPr>
              <w:tab/>
            </w:r>
            <w:r w:rsidR="00BD5A6B">
              <w:rPr>
                <w:noProof/>
                <w:webHidden/>
              </w:rPr>
              <w:fldChar w:fldCharType="begin"/>
            </w:r>
            <w:r w:rsidR="00BD5A6B">
              <w:rPr>
                <w:noProof/>
                <w:webHidden/>
              </w:rPr>
              <w:instrText xml:space="preserve"> PAGEREF _Toc398113016 \h </w:instrText>
            </w:r>
            <w:r w:rsidR="00BD5A6B">
              <w:rPr>
                <w:noProof/>
                <w:webHidden/>
              </w:rPr>
            </w:r>
            <w:r w:rsidR="00BD5A6B">
              <w:rPr>
                <w:noProof/>
                <w:webHidden/>
              </w:rPr>
              <w:fldChar w:fldCharType="separate"/>
            </w:r>
            <w:r w:rsidR="00BD5A6B">
              <w:rPr>
                <w:noProof/>
                <w:webHidden/>
              </w:rPr>
              <w:t>4</w:t>
            </w:r>
            <w:r w:rsidR="00BD5A6B">
              <w:rPr>
                <w:noProof/>
                <w:webHidden/>
              </w:rPr>
              <w:fldChar w:fldCharType="end"/>
            </w:r>
          </w:hyperlink>
        </w:p>
        <w:p w:rsidR="00BD5A6B" w:rsidRDefault="00A30BB0"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17" w:history="1">
            <w:r w:rsidR="00BD5A6B" w:rsidRPr="00BB2BBC">
              <w:rPr>
                <w:rStyle w:val="Hypertextovodkaz"/>
                <w:noProof/>
              </w:rPr>
              <w:t>Hlášení Monitorování</w:t>
            </w:r>
            <w:r w:rsidR="00BD5A6B">
              <w:rPr>
                <w:noProof/>
                <w:webHidden/>
              </w:rPr>
              <w:tab/>
            </w:r>
            <w:r w:rsidR="00BD5A6B">
              <w:rPr>
                <w:noProof/>
                <w:webHidden/>
              </w:rPr>
              <w:fldChar w:fldCharType="begin"/>
            </w:r>
            <w:r w:rsidR="00BD5A6B">
              <w:rPr>
                <w:noProof/>
                <w:webHidden/>
              </w:rPr>
              <w:instrText xml:space="preserve"> PAGEREF _Toc398113017 \h </w:instrText>
            </w:r>
            <w:r w:rsidR="00BD5A6B">
              <w:rPr>
                <w:noProof/>
                <w:webHidden/>
              </w:rPr>
            </w:r>
            <w:r w:rsidR="00BD5A6B">
              <w:rPr>
                <w:noProof/>
                <w:webHidden/>
              </w:rPr>
              <w:fldChar w:fldCharType="separate"/>
            </w:r>
            <w:r w:rsidR="00BD5A6B">
              <w:rPr>
                <w:noProof/>
                <w:webHidden/>
              </w:rPr>
              <w:t>4</w:t>
            </w:r>
            <w:r w:rsidR="00BD5A6B">
              <w:rPr>
                <w:noProof/>
                <w:webHidden/>
              </w:rPr>
              <w:fldChar w:fldCharType="end"/>
            </w:r>
          </w:hyperlink>
        </w:p>
        <w:p w:rsidR="00BD5A6B" w:rsidRDefault="00A30BB0"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18" w:history="1">
            <w:r w:rsidR="00BD5A6B" w:rsidRPr="00BB2BBC">
              <w:rPr>
                <w:rStyle w:val="Hypertextovodkaz"/>
                <w:noProof/>
              </w:rPr>
              <w:t>Plnění finančního plánu</w:t>
            </w:r>
            <w:r w:rsidR="00BD5A6B">
              <w:rPr>
                <w:noProof/>
                <w:webHidden/>
              </w:rPr>
              <w:tab/>
            </w:r>
            <w:r w:rsidR="00BD5A6B">
              <w:rPr>
                <w:noProof/>
                <w:webHidden/>
              </w:rPr>
              <w:fldChar w:fldCharType="begin"/>
            </w:r>
            <w:r w:rsidR="00BD5A6B">
              <w:rPr>
                <w:noProof/>
                <w:webHidden/>
              </w:rPr>
              <w:instrText xml:space="preserve"> PAGEREF _Toc398113018 \h </w:instrText>
            </w:r>
            <w:r w:rsidR="00BD5A6B">
              <w:rPr>
                <w:noProof/>
                <w:webHidden/>
              </w:rPr>
            </w:r>
            <w:r w:rsidR="00BD5A6B">
              <w:rPr>
                <w:noProof/>
                <w:webHidden/>
              </w:rPr>
              <w:fldChar w:fldCharType="separate"/>
            </w:r>
            <w:r w:rsidR="00BD5A6B">
              <w:rPr>
                <w:noProof/>
                <w:webHidden/>
              </w:rPr>
              <w:t>6</w:t>
            </w:r>
            <w:r w:rsidR="00BD5A6B">
              <w:rPr>
                <w:noProof/>
                <w:webHidden/>
              </w:rPr>
              <w:fldChar w:fldCharType="end"/>
            </w:r>
          </w:hyperlink>
        </w:p>
        <w:p w:rsidR="00BD5A6B" w:rsidRDefault="00A30BB0"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19" w:history="1">
            <w:r w:rsidR="00BD5A6B" w:rsidRPr="00BB2BBC">
              <w:rPr>
                <w:rStyle w:val="Hypertextovodkaz"/>
                <w:noProof/>
              </w:rPr>
              <w:t>Plán výdajů na příští období (v Kč)</w:t>
            </w:r>
            <w:r w:rsidR="00BD5A6B">
              <w:rPr>
                <w:noProof/>
                <w:webHidden/>
              </w:rPr>
              <w:tab/>
            </w:r>
            <w:r w:rsidR="00BD5A6B">
              <w:rPr>
                <w:noProof/>
                <w:webHidden/>
              </w:rPr>
              <w:fldChar w:fldCharType="begin"/>
            </w:r>
            <w:r w:rsidR="00BD5A6B">
              <w:rPr>
                <w:noProof/>
                <w:webHidden/>
              </w:rPr>
              <w:instrText xml:space="preserve"> PAGEREF _Toc398113019 \h </w:instrText>
            </w:r>
            <w:r w:rsidR="00BD5A6B">
              <w:rPr>
                <w:noProof/>
                <w:webHidden/>
              </w:rPr>
            </w:r>
            <w:r w:rsidR="00BD5A6B">
              <w:rPr>
                <w:noProof/>
                <w:webHidden/>
              </w:rPr>
              <w:fldChar w:fldCharType="separate"/>
            </w:r>
            <w:r w:rsidR="00BD5A6B">
              <w:rPr>
                <w:noProof/>
                <w:webHidden/>
              </w:rPr>
              <w:t>6</w:t>
            </w:r>
            <w:r w:rsidR="00BD5A6B">
              <w:rPr>
                <w:noProof/>
                <w:webHidden/>
              </w:rPr>
              <w:fldChar w:fldCharType="end"/>
            </w:r>
          </w:hyperlink>
        </w:p>
        <w:p w:rsidR="00BD5A6B" w:rsidRDefault="00A30BB0"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20" w:history="1">
            <w:r w:rsidR="00BD5A6B" w:rsidRPr="00BB2BBC">
              <w:rPr>
                <w:rStyle w:val="Hypertextovodkaz"/>
                <w:noProof/>
              </w:rPr>
              <w:t>Skutečnost výdajů za uplynulé období (v Kč)</w:t>
            </w:r>
            <w:r w:rsidR="00BD5A6B">
              <w:rPr>
                <w:noProof/>
                <w:webHidden/>
              </w:rPr>
              <w:tab/>
            </w:r>
            <w:r w:rsidR="00BD5A6B">
              <w:rPr>
                <w:noProof/>
                <w:webHidden/>
              </w:rPr>
              <w:fldChar w:fldCharType="begin"/>
            </w:r>
            <w:r w:rsidR="00BD5A6B">
              <w:rPr>
                <w:noProof/>
                <w:webHidden/>
              </w:rPr>
              <w:instrText xml:space="preserve"> PAGEREF _Toc398113020 \h </w:instrText>
            </w:r>
            <w:r w:rsidR="00BD5A6B">
              <w:rPr>
                <w:noProof/>
                <w:webHidden/>
              </w:rPr>
            </w:r>
            <w:r w:rsidR="00BD5A6B">
              <w:rPr>
                <w:noProof/>
                <w:webHidden/>
              </w:rPr>
              <w:fldChar w:fldCharType="separate"/>
            </w:r>
            <w:r w:rsidR="00BD5A6B">
              <w:rPr>
                <w:noProof/>
                <w:webHidden/>
              </w:rPr>
              <w:t>7</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21" w:history="1">
            <w:r w:rsidR="00BD5A6B" w:rsidRPr="00BB2BBC">
              <w:rPr>
                <w:rStyle w:val="Hypertextovodkaz"/>
                <w:noProof/>
              </w:rPr>
              <w:t>Harmonogram (aktivní u MZ i HoP)</w:t>
            </w:r>
            <w:r w:rsidR="00BD5A6B">
              <w:rPr>
                <w:noProof/>
                <w:webHidden/>
              </w:rPr>
              <w:tab/>
            </w:r>
            <w:r w:rsidR="00BD5A6B">
              <w:rPr>
                <w:noProof/>
                <w:webHidden/>
              </w:rPr>
              <w:fldChar w:fldCharType="begin"/>
            </w:r>
            <w:r w:rsidR="00BD5A6B">
              <w:rPr>
                <w:noProof/>
                <w:webHidden/>
              </w:rPr>
              <w:instrText xml:space="preserve"> PAGEREF _Toc398113021 \h </w:instrText>
            </w:r>
            <w:r w:rsidR="00BD5A6B">
              <w:rPr>
                <w:noProof/>
                <w:webHidden/>
              </w:rPr>
            </w:r>
            <w:r w:rsidR="00BD5A6B">
              <w:rPr>
                <w:noProof/>
                <w:webHidden/>
              </w:rPr>
              <w:fldChar w:fldCharType="separate"/>
            </w:r>
            <w:r w:rsidR="00BD5A6B">
              <w:rPr>
                <w:noProof/>
                <w:webHidden/>
              </w:rPr>
              <w:t>8</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22" w:history="1">
            <w:r w:rsidR="00BD5A6B" w:rsidRPr="00BB2BBC">
              <w:rPr>
                <w:rStyle w:val="Hypertextovodkaz"/>
                <w:noProof/>
              </w:rPr>
              <w:t>Realizace projektu (aktivní pouze u MZ)</w:t>
            </w:r>
            <w:r w:rsidR="00BD5A6B">
              <w:rPr>
                <w:noProof/>
                <w:webHidden/>
              </w:rPr>
              <w:tab/>
            </w:r>
            <w:r w:rsidR="00BD5A6B">
              <w:rPr>
                <w:noProof/>
                <w:webHidden/>
              </w:rPr>
              <w:fldChar w:fldCharType="begin"/>
            </w:r>
            <w:r w:rsidR="00BD5A6B">
              <w:rPr>
                <w:noProof/>
                <w:webHidden/>
              </w:rPr>
              <w:instrText xml:space="preserve"> PAGEREF _Toc398113022 \h </w:instrText>
            </w:r>
            <w:r w:rsidR="00BD5A6B">
              <w:rPr>
                <w:noProof/>
                <w:webHidden/>
              </w:rPr>
            </w:r>
            <w:r w:rsidR="00BD5A6B">
              <w:rPr>
                <w:noProof/>
                <w:webHidden/>
              </w:rPr>
              <w:fldChar w:fldCharType="separate"/>
            </w:r>
            <w:r w:rsidR="00BD5A6B">
              <w:rPr>
                <w:noProof/>
                <w:webHidden/>
              </w:rPr>
              <w:t>9</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23" w:history="1">
            <w:r w:rsidR="00BD5A6B" w:rsidRPr="00BB2BBC">
              <w:rPr>
                <w:rStyle w:val="Hypertextovodkaz"/>
                <w:noProof/>
              </w:rPr>
              <w:t>Indikátory (aktivní u MZ i HoP)</w:t>
            </w:r>
            <w:r w:rsidR="00BD5A6B">
              <w:rPr>
                <w:noProof/>
                <w:webHidden/>
              </w:rPr>
              <w:tab/>
            </w:r>
            <w:r w:rsidR="00BD5A6B">
              <w:rPr>
                <w:noProof/>
                <w:webHidden/>
              </w:rPr>
              <w:fldChar w:fldCharType="begin"/>
            </w:r>
            <w:r w:rsidR="00BD5A6B">
              <w:rPr>
                <w:noProof/>
                <w:webHidden/>
              </w:rPr>
              <w:instrText xml:space="preserve"> PAGEREF _Toc398113023 \h </w:instrText>
            </w:r>
            <w:r w:rsidR="00BD5A6B">
              <w:rPr>
                <w:noProof/>
                <w:webHidden/>
              </w:rPr>
            </w:r>
            <w:r w:rsidR="00BD5A6B">
              <w:rPr>
                <w:noProof/>
                <w:webHidden/>
              </w:rPr>
              <w:fldChar w:fldCharType="separate"/>
            </w:r>
            <w:r w:rsidR="00BD5A6B">
              <w:rPr>
                <w:noProof/>
                <w:webHidden/>
              </w:rPr>
              <w:t>10</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24" w:history="1">
            <w:r w:rsidR="00BD5A6B" w:rsidRPr="00BB2BBC">
              <w:rPr>
                <w:rStyle w:val="Hypertextovodkaz"/>
                <w:noProof/>
              </w:rPr>
              <w:t>Příjmy projektu (aktivní pouze u MZ)</w:t>
            </w:r>
            <w:r w:rsidR="00BD5A6B">
              <w:rPr>
                <w:noProof/>
                <w:webHidden/>
              </w:rPr>
              <w:tab/>
            </w:r>
            <w:r w:rsidR="00BD5A6B">
              <w:rPr>
                <w:noProof/>
                <w:webHidden/>
              </w:rPr>
              <w:fldChar w:fldCharType="begin"/>
            </w:r>
            <w:r w:rsidR="00BD5A6B">
              <w:rPr>
                <w:noProof/>
                <w:webHidden/>
              </w:rPr>
              <w:instrText xml:space="preserve"> PAGEREF _Toc398113024 \h </w:instrText>
            </w:r>
            <w:r w:rsidR="00BD5A6B">
              <w:rPr>
                <w:noProof/>
                <w:webHidden/>
              </w:rPr>
            </w:r>
            <w:r w:rsidR="00BD5A6B">
              <w:rPr>
                <w:noProof/>
                <w:webHidden/>
              </w:rPr>
              <w:fldChar w:fldCharType="separate"/>
            </w:r>
            <w:r w:rsidR="00BD5A6B">
              <w:rPr>
                <w:noProof/>
                <w:webHidden/>
              </w:rPr>
              <w:t>11</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25" w:history="1">
            <w:r w:rsidR="00BD5A6B" w:rsidRPr="00BB2BBC">
              <w:rPr>
                <w:rStyle w:val="Hypertextovodkaz"/>
                <w:noProof/>
              </w:rPr>
              <w:t>Výběrová řízení (aktivní u MZ i HoP)</w:t>
            </w:r>
            <w:r w:rsidR="00BD5A6B">
              <w:rPr>
                <w:noProof/>
                <w:webHidden/>
              </w:rPr>
              <w:tab/>
            </w:r>
            <w:r w:rsidR="00BD5A6B">
              <w:rPr>
                <w:noProof/>
                <w:webHidden/>
              </w:rPr>
              <w:fldChar w:fldCharType="begin"/>
            </w:r>
            <w:r w:rsidR="00BD5A6B">
              <w:rPr>
                <w:noProof/>
                <w:webHidden/>
              </w:rPr>
              <w:instrText xml:space="preserve"> PAGEREF _Toc398113025 \h </w:instrText>
            </w:r>
            <w:r w:rsidR="00BD5A6B">
              <w:rPr>
                <w:noProof/>
                <w:webHidden/>
              </w:rPr>
            </w:r>
            <w:r w:rsidR="00BD5A6B">
              <w:rPr>
                <w:noProof/>
                <w:webHidden/>
              </w:rPr>
              <w:fldChar w:fldCharType="separate"/>
            </w:r>
            <w:r w:rsidR="00BD5A6B">
              <w:rPr>
                <w:noProof/>
                <w:webHidden/>
              </w:rPr>
              <w:t>13</w:t>
            </w:r>
            <w:r w:rsidR="00BD5A6B">
              <w:rPr>
                <w:noProof/>
                <w:webHidden/>
              </w:rPr>
              <w:fldChar w:fldCharType="end"/>
            </w:r>
          </w:hyperlink>
        </w:p>
        <w:p w:rsidR="00BD5A6B" w:rsidRDefault="00A30BB0"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26" w:history="1">
            <w:r w:rsidR="00BD5A6B" w:rsidRPr="00BB2BBC">
              <w:rPr>
                <w:rStyle w:val="Hypertextovodkaz"/>
                <w:noProof/>
              </w:rPr>
              <w:t>Dodavatel pro VŘ</w:t>
            </w:r>
            <w:r w:rsidR="00BD5A6B">
              <w:rPr>
                <w:noProof/>
                <w:webHidden/>
              </w:rPr>
              <w:tab/>
            </w:r>
            <w:r w:rsidR="00BD5A6B">
              <w:rPr>
                <w:noProof/>
                <w:webHidden/>
              </w:rPr>
              <w:fldChar w:fldCharType="begin"/>
            </w:r>
            <w:r w:rsidR="00BD5A6B">
              <w:rPr>
                <w:noProof/>
                <w:webHidden/>
              </w:rPr>
              <w:instrText xml:space="preserve"> PAGEREF _Toc398113026 \h </w:instrText>
            </w:r>
            <w:r w:rsidR="00BD5A6B">
              <w:rPr>
                <w:noProof/>
                <w:webHidden/>
              </w:rPr>
            </w:r>
            <w:r w:rsidR="00BD5A6B">
              <w:rPr>
                <w:noProof/>
                <w:webHidden/>
              </w:rPr>
              <w:fldChar w:fldCharType="separate"/>
            </w:r>
            <w:r w:rsidR="00BD5A6B">
              <w:rPr>
                <w:noProof/>
                <w:webHidden/>
              </w:rPr>
              <w:t>18</w:t>
            </w:r>
            <w:r w:rsidR="00BD5A6B">
              <w:rPr>
                <w:noProof/>
                <w:webHidden/>
              </w:rPr>
              <w:fldChar w:fldCharType="end"/>
            </w:r>
          </w:hyperlink>
        </w:p>
        <w:p w:rsidR="00BD5A6B" w:rsidRDefault="00A30BB0"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27" w:history="1">
            <w:r w:rsidR="00BD5A6B" w:rsidRPr="00BB2BBC">
              <w:rPr>
                <w:rStyle w:val="Hypertextovodkaz"/>
                <w:noProof/>
              </w:rPr>
              <w:t>Detaily VŘ</w:t>
            </w:r>
            <w:r w:rsidR="00BD5A6B">
              <w:rPr>
                <w:noProof/>
                <w:webHidden/>
              </w:rPr>
              <w:tab/>
            </w:r>
            <w:r w:rsidR="00BD5A6B">
              <w:rPr>
                <w:noProof/>
                <w:webHidden/>
              </w:rPr>
              <w:fldChar w:fldCharType="begin"/>
            </w:r>
            <w:r w:rsidR="00BD5A6B">
              <w:rPr>
                <w:noProof/>
                <w:webHidden/>
              </w:rPr>
              <w:instrText xml:space="preserve"> PAGEREF _Toc398113027 \h </w:instrText>
            </w:r>
            <w:r w:rsidR="00BD5A6B">
              <w:rPr>
                <w:noProof/>
                <w:webHidden/>
              </w:rPr>
            </w:r>
            <w:r w:rsidR="00BD5A6B">
              <w:rPr>
                <w:noProof/>
                <w:webHidden/>
              </w:rPr>
              <w:fldChar w:fldCharType="separate"/>
            </w:r>
            <w:r w:rsidR="00BD5A6B">
              <w:rPr>
                <w:noProof/>
                <w:webHidden/>
              </w:rPr>
              <w:t>20</w:t>
            </w:r>
            <w:r w:rsidR="00BD5A6B">
              <w:rPr>
                <w:noProof/>
                <w:webHidden/>
              </w:rPr>
              <w:fldChar w:fldCharType="end"/>
            </w:r>
          </w:hyperlink>
        </w:p>
        <w:p w:rsidR="00BD5A6B" w:rsidRDefault="00A30BB0"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28" w:history="1">
            <w:r w:rsidR="00BD5A6B" w:rsidRPr="00BB2BBC">
              <w:rPr>
                <w:rStyle w:val="Hypertextovodkaz"/>
                <w:noProof/>
              </w:rPr>
              <w:t>Etapy VŘ</w:t>
            </w:r>
            <w:r w:rsidR="00BD5A6B">
              <w:rPr>
                <w:noProof/>
                <w:webHidden/>
              </w:rPr>
              <w:tab/>
            </w:r>
            <w:r w:rsidR="00BD5A6B">
              <w:rPr>
                <w:noProof/>
                <w:webHidden/>
              </w:rPr>
              <w:fldChar w:fldCharType="begin"/>
            </w:r>
            <w:r w:rsidR="00BD5A6B">
              <w:rPr>
                <w:noProof/>
                <w:webHidden/>
              </w:rPr>
              <w:instrText xml:space="preserve"> PAGEREF _Toc398113028 \h </w:instrText>
            </w:r>
            <w:r w:rsidR="00BD5A6B">
              <w:rPr>
                <w:noProof/>
                <w:webHidden/>
              </w:rPr>
            </w:r>
            <w:r w:rsidR="00BD5A6B">
              <w:rPr>
                <w:noProof/>
                <w:webHidden/>
              </w:rPr>
              <w:fldChar w:fldCharType="separate"/>
            </w:r>
            <w:r w:rsidR="00BD5A6B">
              <w:rPr>
                <w:noProof/>
                <w:webHidden/>
              </w:rPr>
              <w:t>21</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29" w:history="1">
            <w:r w:rsidR="00BD5A6B" w:rsidRPr="00BB2BBC">
              <w:rPr>
                <w:rStyle w:val="Hypertextovodkaz"/>
                <w:noProof/>
              </w:rPr>
              <w:t xml:space="preserve">Environmentální kritéria </w:t>
            </w:r>
            <w:r w:rsidR="00BD5A6B" w:rsidRPr="00BB2BBC">
              <w:rPr>
                <w:rStyle w:val="Hypertextovodkaz"/>
                <w:iCs/>
                <w:noProof/>
              </w:rPr>
              <w:t>(aktivní pouze u MZ)</w:t>
            </w:r>
            <w:r w:rsidR="00BD5A6B">
              <w:rPr>
                <w:noProof/>
                <w:webHidden/>
              </w:rPr>
              <w:tab/>
            </w:r>
            <w:r w:rsidR="00BD5A6B">
              <w:rPr>
                <w:noProof/>
                <w:webHidden/>
              </w:rPr>
              <w:fldChar w:fldCharType="begin"/>
            </w:r>
            <w:r w:rsidR="00BD5A6B">
              <w:rPr>
                <w:noProof/>
                <w:webHidden/>
              </w:rPr>
              <w:instrText xml:space="preserve"> PAGEREF _Toc398113029 \h </w:instrText>
            </w:r>
            <w:r w:rsidR="00BD5A6B">
              <w:rPr>
                <w:noProof/>
                <w:webHidden/>
              </w:rPr>
            </w:r>
            <w:r w:rsidR="00BD5A6B">
              <w:rPr>
                <w:noProof/>
                <w:webHidden/>
              </w:rPr>
              <w:fldChar w:fldCharType="separate"/>
            </w:r>
            <w:r w:rsidR="00BD5A6B">
              <w:rPr>
                <w:noProof/>
                <w:webHidden/>
              </w:rPr>
              <w:t>23</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30" w:history="1">
            <w:r w:rsidR="00BD5A6B" w:rsidRPr="00BB2BBC">
              <w:rPr>
                <w:rStyle w:val="Hypertextovodkaz"/>
                <w:noProof/>
              </w:rPr>
              <w:t>Publicita (aktivní pouze u MZ)</w:t>
            </w:r>
            <w:r w:rsidR="00BD5A6B">
              <w:rPr>
                <w:noProof/>
                <w:webHidden/>
              </w:rPr>
              <w:tab/>
            </w:r>
            <w:r w:rsidR="00BD5A6B">
              <w:rPr>
                <w:noProof/>
                <w:webHidden/>
              </w:rPr>
              <w:fldChar w:fldCharType="begin"/>
            </w:r>
            <w:r w:rsidR="00BD5A6B">
              <w:rPr>
                <w:noProof/>
                <w:webHidden/>
              </w:rPr>
              <w:instrText xml:space="preserve"> PAGEREF _Toc398113030 \h </w:instrText>
            </w:r>
            <w:r w:rsidR="00BD5A6B">
              <w:rPr>
                <w:noProof/>
                <w:webHidden/>
              </w:rPr>
            </w:r>
            <w:r w:rsidR="00BD5A6B">
              <w:rPr>
                <w:noProof/>
                <w:webHidden/>
              </w:rPr>
              <w:fldChar w:fldCharType="separate"/>
            </w:r>
            <w:r w:rsidR="00BD5A6B">
              <w:rPr>
                <w:noProof/>
                <w:webHidden/>
              </w:rPr>
              <w:t>24</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31" w:history="1">
            <w:r w:rsidR="00BD5A6B" w:rsidRPr="00BB2BBC">
              <w:rPr>
                <w:rStyle w:val="Hypertextovodkaz"/>
                <w:noProof/>
              </w:rPr>
              <w:t>Přílohy (aktivní u MZ i HoP)</w:t>
            </w:r>
            <w:r w:rsidR="00BD5A6B">
              <w:rPr>
                <w:noProof/>
                <w:webHidden/>
              </w:rPr>
              <w:tab/>
            </w:r>
            <w:r w:rsidR="00BD5A6B">
              <w:rPr>
                <w:noProof/>
                <w:webHidden/>
              </w:rPr>
              <w:fldChar w:fldCharType="begin"/>
            </w:r>
            <w:r w:rsidR="00BD5A6B">
              <w:rPr>
                <w:noProof/>
                <w:webHidden/>
              </w:rPr>
              <w:instrText xml:space="preserve"> PAGEREF _Toc398113031 \h </w:instrText>
            </w:r>
            <w:r w:rsidR="00BD5A6B">
              <w:rPr>
                <w:noProof/>
                <w:webHidden/>
              </w:rPr>
            </w:r>
            <w:r w:rsidR="00BD5A6B">
              <w:rPr>
                <w:noProof/>
                <w:webHidden/>
              </w:rPr>
              <w:fldChar w:fldCharType="separate"/>
            </w:r>
            <w:r w:rsidR="00BD5A6B">
              <w:rPr>
                <w:noProof/>
                <w:webHidden/>
              </w:rPr>
              <w:t>24</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32" w:history="1">
            <w:r w:rsidR="00BD5A6B" w:rsidRPr="00BB2BBC">
              <w:rPr>
                <w:rStyle w:val="Hypertextovodkaz"/>
                <w:noProof/>
              </w:rPr>
              <w:t>Kontrola vyplnění MZ/HoP</w:t>
            </w:r>
            <w:r w:rsidR="00BD5A6B">
              <w:rPr>
                <w:noProof/>
                <w:webHidden/>
              </w:rPr>
              <w:tab/>
            </w:r>
            <w:r w:rsidR="00BD5A6B">
              <w:rPr>
                <w:noProof/>
                <w:webHidden/>
              </w:rPr>
              <w:fldChar w:fldCharType="begin"/>
            </w:r>
            <w:r w:rsidR="00BD5A6B">
              <w:rPr>
                <w:noProof/>
                <w:webHidden/>
              </w:rPr>
              <w:instrText xml:space="preserve"> PAGEREF _Toc398113032 \h </w:instrText>
            </w:r>
            <w:r w:rsidR="00BD5A6B">
              <w:rPr>
                <w:noProof/>
                <w:webHidden/>
              </w:rPr>
            </w:r>
            <w:r w:rsidR="00BD5A6B">
              <w:rPr>
                <w:noProof/>
                <w:webHidden/>
              </w:rPr>
              <w:fldChar w:fldCharType="separate"/>
            </w:r>
            <w:r w:rsidR="00BD5A6B">
              <w:rPr>
                <w:noProof/>
                <w:webHidden/>
              </w:rPr>
              <w:t>26</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33" w:history="1">
            <w:r w:rsidR="00BD5A6B" w:rsidRPr="00BB2BBC">
              <w:rPr>
                <w:rStyle w:val="Hypertextovodkaz"/>
                <w:noProof/>
              </w:rPr>
              <w:t>Finalizace MZ/HoP</w:t>
            </w:r>
            <w:r w:rsidR="00BD5A6B">
              <w:rPr>
                <w:noProof/>
                <w:webHidden/>
              </w:rPr>
              <w:tab/>
            </w:r>
            <w:r w:rsidR="00BD5A6B">
              <w:rPr>
                <w:noProof/>
                <w:webHidden/>
              </w:rPr>
              <w:fldChar w:fldCharType="begin"/>
            </w:r>
            <w:r w:rsidR="00BD5A6B">
              <w:rPr>
                <w:noProof/>
                <w:webHidden/>
              </w:rPr>
              <w:instrText xml:space="preserve"> PAGEREF _Toc398113033 \h </w:instrText>
            </w:r>
            <w:r w:rsidR="00BD5A6B">
              <w:rPr>
                <w:noProof/>
                <w:webHidden/>
              </w:rPr>
            </w:r>
            <w:r w:rsidR="00BD5A6B">
              <w:rPr>
                <w:noProof/>
                <w:webHidden/>
              </w:rPr>
              <w:fldChar w:fldCharType="separate"/>
            </w:r>
            <w:r w:rsidR="00BD5A6B">
              <w:rPr>
                <w:noProof/>
                <w:webHidden/>
              </w:rPr>
              <w:t>26</w:t>
            </w:r>
            <w:r w:rsidR="00BD5A6B">
              <w:rPr>
                <w:noProof/>
                <w:webHidden/>
              </w:rPr>
              <w:fldChar w:fldCharType="end"/>
            </w:r>
          </w:hyperlink>
        </w:p>
        <w:p w:rsidR="00BD5A6B" w:rsidRDefault="00A30BB0" w:rsidP="00483CB1">
          <w:pPr>
            <w:pStyle w:val="Obsah1"/>
            <w:rPr>
              <w:rFonts w:asciiTheme="minorHAnsi" w:eastAsiaTheme="minorEastAsia" w:hAnsiTheme="minorHAnsi" w:cstheme="minorBidi"/>
              <w:noProof/>
              <w:szCs w:val="22"/>
            </w:rPr>
          </w:pPr>
          <w:hyperlink w:anchor="_Toc398113034" w:history="1">
            <w:r w:rsidR="00BD5A6B" w:rsidRPr="00BB2BBC">
              <w:rPr>
                <w:rStyle w:val="Hypertextovodkaz"/>
                <w:noProof/>
              </w:rPr>
              <w:t>Tisk MZ/HoP</w:t>
            </w:r>
            <w:r w:rsidR="00BD5A6B">
              <w:rPr>
                <w:noProof/>
                <w:webHidden/>
              </w:rPr>
              <w:tab/>
            </w:r>
            <w:r w:rsidR="00BD5A6B">
              <w:rPr>
                <w:noProof/>
                <w:webHidden/>
              </w:rPr>
              <w:fldChar w:fldCharType="begin"/>
            </w:r>
            <w:r w:rsidR="00BD5A6B">
              <w:rPr>
                <w:noProof/>
                <w:webHidden/>
              </w:rPr>
              <w:instrText xml:space="preserve"> PAGEREF _Toc398113034 \h </w:instrText>
            </w:r>
            <w:r w:rsidR="00BD5A6B">
              <w:rPr>
                <w:noProof/>
                <w:webHidden/>
              </w:rPr>
            </w:r>
            <w:r w:rsidR="00BD5A6B">
              <w:rPr>
                <w:noProof/>
                <w:webHidden/>
              </w:rPr>
              <w:fldChar w:fldCharType="separate"/>
            </w:r>
            <w:r w:rsidR="00BD5A6B">
              <w:rPr>
                <w:noProof/>
                <w:webHidden/>
              </w:rPr>
              <w:t>26</w:t>
            </w:r>
            <w:r w:rsidR="00BD5A6B">
              <w:rPr>
                <w:noProof/>
                <w:webHidden/>
              </w:rPr>
              <w:fldChar w:fldCharType="end"/>
            </w:r>
          </w:hyperlink>
        </w:p>
        <w:p w:rsidR="00DA0B72" w:rsidRPr="00696372" w:rsidRDefault="00DA0B72">
          <w:pPr>
            <w:rPr>
              <w:rFonts w:asciiTheme="minorHAnsi" w:hAnsiTheme="minorHAnsi"/>
            </w:rPr>
          </w:pPr>
          <w:r w:rsidRPr="00696372">
            <w:rPr>
              <w:rFonts w:asciiTheme="minorHAnsi" w:hAnsiTheme="minorHAnsi"/>
              <w:b/>
              <w:bCs/>
            </w:rPr>
            <w:fldChar w:fldCharType="end"/>
          </w:r>
        </w:p>
      </w:sdtContent>
    </w:sdt>
    <w:p w:rsidR="00660FC7" w:rsidRPr="00696372" w:rsidRDefault="002D5D4C" w:rsidP="002D5D4C">
      <w:pPr>
        <w:pStyle w:val="textPP"/>
        <w:tabs>
          <w:tab w:val="left" w:pos="3885"/>
        </w:tabs>
        <w:spacing w:line="360" w:lineRule="auto"/>
        <w:ind w:left="284"/>
        <w:rPr>
          <w:rFonts w:asciiTheme="minorHAnsi" w:hAnsiTheme="minorHAnsi"/>
          <w:szCs w:val="24"/>
        </w:rPr>
      </w:pPr>
      <w:r w:rsidRPr="00696372">
        <w:rPr>
          <w:rFonts w:asciiTheme="minorHAnsi" w:hAnsiTheme="minorHAnsi"/>
          <w:szCs w:val="24"/>
        </w:rPr>
        <w:tab/>
      </w:r>
    </w:p>
    <w:p w:rsidR="00660FC7" w:rsidRPr="00696372" w:rsidRDefault="00660FC7" w:rsidP="00660FC7">
      <w:pPr>
        <w:rPr>
          <w:rFonts w:asciiTheme="minorHAnsi" w:hAnsiTheme="minorHAnsi" w:cs="Arial"/>
          <w:sz w:val="24"/>
        </w:rPr>
      </w:pPr>
    </w:p>
    <w:p w:rsidR="00660FC7" w:rsidRPr="00696372" w:rsidRDefault="00660FC7" w:rsidP="00660FC7">
      <w:pPr>
        <w:pStyle w:val="Nadpis3"/>
        <w:ind w:left="360"/>
        <w:rPr>
          <w:rFonts w:asciiTheme="minorHAnsi" w:hAnsiTheme="minorHAnsi"/>
          <w:sz w:val="24"/>
          <w:szCs w:val="24"/>
        </w:rPr>
      </w:pPr>
      <w:r w:rsidRPr="00696372">
        <w:rPr>
          <w:rFonts w:asciiTheme="minorHAnsi" w:hAnsiTheme="minorHAnsi"/>
          <w:b w:val="0"/>
          <w:smallCaps/>
          <w:sz w:val="24"/>
          <w:szCs w:val="24"/>
        </w:rPr>
        <w:br w:type="page"/>
      </w:r>
    </w:p>
    <w:p w:rsidR="00696372" w:rsidRPr="00696372" w:rsidRDefault="00696372" w:rsidP="00696372">
      <w:pPr>
        <w:pStyle w:val="Nadpis1"/>
      </w:pPr>
      <w:bookmarkStart w:id="13" w:name="_Toc225141781"/>
      <w:bookmarkStart w:id="14" w:name="_Toc225141777"/>
      <w:bookmarkStart w:id="15" w:name="_Toc225141779"/>
      <w:bookmarkStart w:id="16" w:name="_Toc398113015"/>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r w:rsidRPr="00696372">
        <w:lastRenderedPageBreak/>
        <w:t>Konto žádostí</w:t>
      </w:r>
      <w:bookmarkEnd w:id="16"/>
      <w:r w:rsidRPr="00696372">
        <w:t xml:space="preserve">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Po přihlášení uživatele do aplikace Benefit7 se zobrazí nabídka „Konto žádostí“, kde je kompletní seznam všech příjemcem vytvořených projektových žádostí a projektových žádostí, ke kterým má příjemce přístup.</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noProof/>
          <w:szCs w:val="24"/>
        </w:rPr>
        <w:drawing>
          <wp:inline distT="0" distB="0" distL="0" distR="0" wp14:anchorId="4D34657E" wp14:editId="6E266EDC">
            <wp:extent cx="5610225" cy="3562350"/>
            <wp:effectExtent l="0" t="0" r="9525" b="0"/>
            <wp:docPr id="229" name="Obráze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pic:cNvPicPr>
                      <a:picLocks noChangeAspect="1" noChangeArrowheads="1"/>
                    </pic:cNvPicPr>
                  </pic:nvPicPr>
                  <pic:blipFill>
                    <a:blip r:embed="rId9">
                      <a:extLst>
                        <a:ext uri="{28A0092B-C50C-407E-A947-70E740481C1C}">
                          <a14:useLocalDpi xmlns:a14="http://schemas.microsoft.com/office/drawing/2010/main" val="0"/>
                        </a:ext>
                      </a:extLst>
                    </a:blip>
                    <a:srcRect l="11258" t="13251" r="11589" b="25465"/>
                    <a:stretch>
                      <a:fillRect/>
                    </a:stretch>
                  </pic:blipFill>
                  <pic:spPr bwMode="auto">
                    <a:xfrm>
                      <a:off x="0" y="0"/>
                      <a:ext cx="5610225" cy="3562350"/>
                    </a:xfrm>
                    <a:prstGeom prst="rect">
                      <a:avLst/>
                    </a:prstGeom>
                    <a:noFill/>
                    <a:ln>
                      <a:noFill/>
                    </a:ln>
                  </pic:spPr>
                </pic:pic>
              </a:graphicData>
            </a:graphic>
          </wp:inline>
        </w:drawing>
      </w:r>
    </w:p>
    <w:p w:rsidR="00696372" w:rsidRPr="00696372" w:rsidRDefault="00696372" w:rsidP="00696372">
      <w:pPr>
        <w:jc w:val="both"/>
        <w:rPr>
          <w:rFonts w:asciiTheme="minorHAnsi" w:hAnsiTheme="minorHAnsi"/>
        </w:rPr>
      </w:pPr>
    </w:p>
    <w:tbl>
      <w:tblPr>
        <w:tblW w:w="18420" w:type="dxa"/>
        <w:tblLook w:val="01E0" w:firstRow="1" w:lastRow="1" w:firstColumn="1" w:lastColumn="1" w:noHBand="0" w:noVBand="0"/>
      </w:tblPr>
      <w:tblGrid>
        <w:gridCol w:w="9210"/>
        <w:gridCol w:w="9210"/>
      </w:tblGrid>
      <w:tr w:rsidR="00696372" w:rsidRPr="00696372" w:rsidTr="00696372">
        <w:tc>
          <w:tcPr>
            <w:tcW w:w="9210" w:type="dxa"/>
          </w:tcPr>
          <w:p w:rsidR="00696372" w:rsidRPr="00696372" w:rsidRDefault="00696372">
            <w:pPr>
              <w:pStyle w:val="doporuceni"/>
              <w:rPr>
                <w:rFonts w:asciiTheme="minorHAnsi" w:hAnsiTheme="minorHAnsi"/>
                <w:b w:val="0"/>
                <w:i/>
                <w:color w:val="auto"/>
              </w:rPr>
            </w:pPr>
            <w:r w:rsidRPr="00696372">
              <w:rPr>
                <w:rFonts w:asciiTheme="minorHAnsi" w:hAnsiTheme="minorHAnsi"/>
                <w:b w:val="0"/>
                <w:i/>
                <w:color w:val="auto"/>
              </w:rPr>
              <w:t xml:space="preserve">Doporučujeme </w:t>
            </w:r>
            <w:r w:rsidRPr="00696372">
              <w:rPr>
                <w:rFonts w:asciiTheme="minorHAnsi" w:hAnsiTheme="minorHAnsi"/>
                <w:i/>
                <w:color w:val="auto"/>
              </w:rPr>
              <w:t>průběžné ukládání dat</w:t>
            </w:r>
            <w:r w:rsidRPr="00696372">
              <w:rPr>
                <w:rFonts w:asciiTheme="minorHAnsi" w:hAnsiTheme="minorHAnsi"/>
                <w:b w:val="0"/>
                <w:i/>
                <w:color w:val="auto"/>
              </w:rPr>
              <w:t xml:space="preserve"> v rámci jednotlivých záložek. Pokud si data neuložíte, může dojít k jejich ztrátě nebo přepsání. </w:t>
            </w:r>
          </w:p>
          <w:p w:rsidR="00696372" w:rsidRPr="00696372" w:rsidRDefault="00696372">
            <w:pPr>
              <w:jc w:val="both"/>
              <w:rPr>
                <w:rFonts w:asciiTheme="minorHAnsi" w:hAnsiTheme="minorHAnsi"/>
                <w:sz w:val="24"/>
              </w:rPr>
            </w:pPr>
          </w:p>
        </w:tc>
        <w:tc>
          <w:tcPr>
            <w:tcW w:w="9210" w:type="dxa"/>
          </w:tcPr>
          <w:p w:rsidR="00696372" w:rsidRPr="00696372" w:rsidRDefault="00696372">
            <w:pPr>
              <w:jc w:val="both"/>
              <w:rPr>
                <w:rFonts w:asciiTheme="minorHAnsi" w:hAnsiTheme="minorHAnsi"/>
                <w:b/>
              </w:rPr>
            </w:pPr>
          </w:p>
        </w:tc>
      </w:tr>
    </w:tbl>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Pro tvorbu nové monitorovací zprávy/hlášení o pokroku je nutné kliknout na příslušný projekt a dále na pole s názvem „Monitorovací zpráva“ v ovládacím panelu. Klikněte na pole „Založit novou MZ“.</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noProof/>
        </w:rPr>
        <w:lastRenderedPageBreak/>
        <mc:AlternateContent>
          <mc:Choice Requires="wps">
            <w:drawing>
              <wp:anchor distT="0" distB="0" distL="114300" distR="114300" simplePos="0" relativeHeight="251661312" behindDoc="0" locked="0" layoutInCell="1" allowOverlap="1" wp14:anchorId="5377D0D4" wp14:editId="369325DD">
                <wp:simplePos x="0" y="0"/>
                <wp:positionH relativeFrom="column">
                  <wp:posOffset>33020</wp:posOffset>
                </wp:positionH>
                <wp:positionV relativeFrom="paragraph">
                  <wp:posOffset>767715</wp:posOffset>
                </wp:positionV>
                <wp:extent cx="628650" cy="209550"/>
                <wp:effectExtent l="0" t="0" r="19050" b="19050"/>
                <wp:wrapNone/>
                <wp:docPr id="235" name="Obdélní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 cy="20955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235" o:spid="_x0000_s1026" style="position:absolute;margin-left:2.6pt;margin-top:60.45pt;width:49.5pt;height:1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" filled="f" strokecolor="red" strokeweight="1.5pt"/>
            </w:pict>
          </mc:Fallback>
        </mc:AlternateContent>
      </w:r>
      <w:r w:rsidRPr="00696372">
        <w:rPr>
          <w:rFonts w:asciiTheme="minorHAnsi" w:hAnsiTheme="minorHAnsi" w:cs="Times New Roman"/>
          <w:noProof/>
          <w:szCs w:val="24"/>
        </w:rPr>
        <w:drawing>
          <wp:inline distT="0" distB="0" distL="0" distR="0" wp14:anchorId="462068C0" wp14:editId="645F62F1">
            <wp:extent cx="5657850" cy="2819400"/>
            <wp:effectExtent l="0" t="0" r="0" b="0"/>
            <wp:docPr id="228" name="Obráze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0">
                      <a:extLst>
                        <a:ext uri="{28A0092B-C50C-407E-A947-70E740481C1C}">
                          <a14:useLocalDpi xmlns:a14="http://schemas.microsoft.com/office/drawing/2010/main" val="0"/>
                        </a:ext>
                      </a:extLst>
                    </a:blip>
                    <a:srcRect t="20370"/>
                    <a:stretch>
                      <a:fillRect/>
                    </a:stretch>
                  </pic:blipFill>
                  <pic:spPr bwMode="auto">
                    <a:xfrm>
                      <a:off x="0" y="0"/>
                      <a:ext cx="5657850" cy="2819400"/>
                    </a:xfrm>
                    <a:prstGeom prst="rect">
                      <a:avLst/>
                    </a:prstGeom>
                    <a:noFill/>
                    <a:ln>
                      <a:noFill/>
                    </a:ln>
                  </pic:spPr>
                </pic:pic>
              </a:graphicData>
            </a:graphic>
          </wp:inline>
        </w:drawing>
      </w:r>
    </w:p>
    <w:p w:rsidR="00696372" w:rsidRPr="00696372" w:rsidRDefault="00696372" w:rsidP="00696372">
      <w:pPr>
        <w:pStyle w:val="Nadpis1"/>
      </w:pPr>
      <w:bookmarkStart w:id="17" w:name="_Toc271535784"/>
      <w:bookmarkStart w:id="18" w:name="_Toc265240586"/>
      <w:bookmarkStart w:id="19" w:name="_Toc237853965"/>
      <w:bookmarkStart w:id="20" w:name="_Toc225235565"/>
      <w:bookmarkStart w:id="21" w:name="_Toc225235534"/>
      <w:bookmarkStart w:id="22" w:name="_Toc225141783"/>
      <w:bookmarkStart w:id="23" w:name="_Toc332354963"/>
      <w:bookmarkStart w:id="24" w:name="_Toc398113016"/>
      <w:r w:rsidRPr="00696372">
        <w:t>Záložka Monitorovací zpráva</w:t>
      </w:r>
      <w:bookmarkEnd w:id="17"/>
      <w:bookmarkEnd w:id="18"/>
      <w:bookmarkEnd w:id="19"/>
      <w:bookmarkEnd w:id="20"/>
      <w:bookmarkEnd w:id="21"/>
      <w:bookmarkEnd w:id="22"/>
      <w:bookmarkEnd w:id="23"/>
      <w:bookmarkEnd w:id="24"/>
    </w:p>
    <w:p w:rsidR="00696372" w:rsidRPr="00696372" w:rsidRDefault="00696372" w:rsidP="00696372">
      <w:pPr>
        <w:pStyle w:val="Nadpis3"/>
        <w:rPr>
          <w:rFonts w:cs="Times New Roman"/>
          <w:sz w:val="28"/>
        </w:rPr>
      </w:pPr>
      <w:bookmarkStart w:id="25" w:name="_Toc332354964"/>
      <w:bookmarkStart w:id="26" w:name="_Toc271535785"/>
      <w:bookmarkStart w:id="27" w:name="_Toc265240587"/>
      <w:bookmarkStart w:id="28" w:name="_Toc225235566"/>
      <w:bookmarkStart w:id="29" w:name="_Toc398113017"/>
      <w:r w:rsidRPr="00696372">
        <w:t>Hlášení Monitorování</w:t>
      </w:r>
      <w:bookmarkEnd w:id="25"/>
      <w:bookmarkEnd w:id="26"/>
      <w:bookmarkEnd w:id="27"/>
      <w:bookmarkEnd w:id="28"/>
      <w:bookmarkEnd w:id="29"/>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Po aktivování záložky klikne příjemce na tlačítko „Uložit“ a potom na pole „</w:t>
      </w:r>
      <w:r w:rsidRPr="00696372">
        <w:rPr>
          <w:rFonts w:asciiTheme="minorHAnsi" w:hAnsiTheme="minorHAnsi" w:cs="Times New Roman"/>
          <w:b/>
          <w:szCs w:val="24"/>
        </w:rPr>
        <w:t>Načíst data z Monit7+</w:t>
      </w:r>
      <w:r w:rsidRPr="00696372">
        <w:rPr>
          <w:rFonts w:asciiTheme="minorHAnsi" w:hAnsiTheme="minorHAnsi" w:cs="Times New Roman"/>
          <w:szCs w:val="24"/>
        </w:rPr>
        <w:t>“. Následně se nahrají aktuální data a vyplní se některé údaje z IS Monit7+ do aktuálně vyplňované zprávy/hlášení v Benefit7.</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noProof/>
        </w:rPr>
        <w:lastRenderedPageBreak/>
        <mc:AlternateContent>
          <mc:Choice Requires="wps">
            <w:drawing>
              <wp:anchor distT="0" distB="0" distL="114300" distR="114300" simplePos="0" relativeHeight="251662336" behindDoc="0" locked="0" layoutInCell="1" allowOverlap="1" wp14:anchorId="3A63A58C" wp14:editId="1BD2B837">
                <wp:simplePos x="0" y="0"/>
                <wp:positionH relativeFrom="column">
                  <wp:posOffset>1214120</wp:posOffset>
                </wp:positionH>
                <wp:positionV relativeFrom="paragraph">
                  <wp:posOffset>3869690</wp:posOffset>
                </wp:positionV>
                <wp:extent cx="847725" cy="209550"/>
                <wp:effectExtent l="0" t="0" r="28575" b="19050"/>
                <wp:wrapNone/>
                <wp:docPr id="234" name="Obdélní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7725" cy="20955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234" o:spid="_x0000_s1026" style="position:absolute;margin-left:95.6pt;margin-top:304.7pt;width:66.75pt;height:1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" filled="f" strokecolor="red" strokeweight="1.5pt"/>
            </w:pict>
          </mc:Fallback>
        </mc:AlternateContent>
      </w:r>
      <w:r w:rsidRPr="00696372">
        <w:rPr>
          <w:rFonts w:asciiTheme="minorHAnsi" w:hAnsiTheme="minorHAnsi" w:cs="Times New Roman"/>
          <w:noProof/>
          <w:szCs w:val="24"/>
        </w:rPr>
        <w:drawing>
          <wp:inline distT="0" distB="0" distL="0" distR="0" wp14:anchorId="7DF1CCF9" wp14:editId="40517919">
            <wp:extent cx="5591175" cy="4391025"/>
            <wp:effectExtent l="0" t="0" r="9525" b="9525"/>
            <wp:docPr id="227" name="Obráze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91175" cy="4391025"/>
                    </a:xfrm>
                    <a:prstGeom prst="rect">
                      <a:avLst/>
                    </a:prstGeom>
                    <a:noFill/>
                    <a:ln>
                      <a:noFill/>
                    </a:ln>
                  </pic:spPr>
                </pic:pic>
              </a:graphicData>
            </a:graphic>
          </wp:inline>
        </w:drawing>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V případě dalších monitorovacích zpráv/hlášení o pokroku se musí při každé nové zprávě/hlášení kliknout na pole „Založit novou MZ“ v hlavním menu, a poté na pole „Načíst data z  Monit7+“.</w:t>
      </w:r>
    </w:p>
    <w:p w:rsidR="00696372" w:rsidRPr="00696372" w:rsidRDefault="00696372" w:rsidP="00696372">
      <w:pPr>
        <w:pStyle w:val="textPP"/>
        <w:tabs>
          <w:tab w:val="left" w:pos="3840"/>
        </w:tabs>
        <w:spacing w:before="120"/>
        <w:rPr>
          <w:rFonts w:asciiTheme="minorHAnsi" w:hAnsiTheme="minorHAnsi" w:cs="Times New Roman"/>
          <w:szCs w:val="24"/>
        </w:rPr>
      </w:pPr>
      <w:r w:rsidRPr="00696372">
        <w:rPr>
          <w:rFonts w:asciiTheme="minorHAnsi" w:hAnsiTheme="minorHAnsi" w:cs="Times New Roman"/>
          <w:szCs w:val="24"/>
        </w:rPr>
        <w:tab/>
      </w:r>
    </w:p>
    <w:p w:rsidR="00696372" w:rsidRPr="00696372" w:rsidRDefault="00696372" w:rsidP="00696372">
      <w:pPr>
        <w:spacing w:before="120"/>
        <w:jc w:val="both"/>
        <w:rPr>
          <w:rFonts w:asciiTheme="minorHAnsi" w:hAnsiTheme="minorHAnsi"/>
          <w:b/>
          <w:bCs/>
          <w:sz w:val="24"/>
        </w:rPr>
      </w:pPr>
      <w:r w:rsidRPr="00696372">
        <w:rPr>
          <w:rFonts w:asciiTheme="minorHAnsi" w:hAnsiTheme="minorHAnsi"/>
          <w:b/>
          <w:bCs/>
          <w:sz w:val="24"/>
        </w:rPr>
        <w:t>Po vyplnění všech údajů je opět nutné tuto záložku uložit.</w:t>
      </w:r>
    </w:p>
    <w:p w:rsidR="00696372" w:rsidRPr="00696372" w:rsidRDefault="00696372" w:rsidP="00696372">
      <w:pPr>
        <w:jc w:val="both"/>
        <w:rPr>
          <w:rFonts w:asciiTheme="minorHAnsi" w:hAnsiTheme="minorHAnsi"/>
          <w:sz w:val="24"/>
        </w:rPr>
      </w:pPr>
    </w:p>
    <w:p w:rsidR="00696372" w:rsidRPr="00696372" w:rsidRDefault="00696372" w:rsidP="00696372">
      <w:pPr>
        <w:jc w:val="both"/>
        <w:rPr>
          <w:rFonts w:asciiTheme="minorHAnsi" w:hAnsiTheme="minorHAnsi"/>
          <w:sz w:val="24"/>
        </w:rPr>
      </w:pPr>
      <w:r w:rsidRPr="00696372">
        <w:rPr>
          <w:rFonts w:asciiTheme="minorHAnsi" w:hAnsiTheme="minorHAnsi"/>
          <w:noProof/>
          <w:sz w:val="24"/>
        </w:rPr>
        <w:drawing>
          <wp:inline distT="0" distB="0" distL="0" distR="0" wp14:anchorId="109F8BAD" wp14:editId="53BE2C49">
            <wp:extent cx="5753100" cy="1724025"/>
            <wp:effectExtent l="0" t="0" r="0" b="9525"/>
            <wp:docPr id="226" name="Obrázek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1724025"/>
                    </a:xfrm>
                    <a:prstGeom prst="rect">
                      <a:avLst/>
                    </a:prstGeom>
                    <a:noFill/>
                    <a:ln>
                      <a:noFill/>
                    </a:ln>
                  </pic:spPr>
                </pic:pic>
              </a:graphicData>
            </a:graphic>
          </wp:inline>
        </w:drawing>
      </w:r>
    </w:p>
    <w:p w:rsidR="00696372" w:rsidRPr="00696372" w:rsidRDefault="00696372" w:rsidP="00696372">
      <w:pPr>
        <w:jc w:val="both"/>
        <w:rPr>
          <w:rFonts w:asciiTheme="minorHAnsi" w:hAnsiTheme="minorHAnsi"/>
          <w:sz w:val="24"/>
        </w:rPr>
      </w:pP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lastRenderedPageBreak/>
        <w:t>Jakmile dojde k načtení dat z IS Monit7+, zobrazí se Výsledek operace – podařilo se úspěšně převzít data ze systému Monit7+.</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Po vrácení se do záložky Hlášení Monitorování přes kontextovou nabídku „Zpět“, je nutné načtená data uložit.</w:t>
      </w:r>
    </w:p>
    <w:p w:rsidR="00696372" w:rsidRPr="00696372" w:rsidRDefault="00696372" w:rsidP="00696372">
      <w:pPr>
        <w:jc w:val="both"/>
        <w:rPr>
          <w:rFonts w:asciiTheme="minorHAnsi" w:hAnsiTheme="minorHAnsi"/>
          <w:sz w:val="24"/>
        </w:rPr>
      </w:pPr>
      <w:r w:rsidRPr="00696372">
        <w:rPr>
          <w:rFonts w:asciiTheme="minorHAnsi" w:hAnsiTheme="minorHAnsi"/>
          <w:sz w:val="24"/>
        </w:rPr>
        <w:t xml:space="preserve"> </w:t>
      </w:r>
    </w:p>
    <w:p w:rsidR="00696372" w:rsidRPr="00696372" w:rsidRDefault="00696372" w:rsidP="00696372">
      <w:pPr>
        <w:jc w:val="both"/>
        <w:rPr>
          <w:rFonts w:asciiTheme="minorHAnsi" w:hAnsiTheme="minorHAnsi"/>
          <w:sz w:val="28"/>
        </w:rPr>
      </w:pPr>
      <w:r w:rsidRPr="00696372">
        <w:rPr>
          <w:rFonts w:asciiTheme="minorHAnsi" w:hAnsiTheme="minorHAnsi"/>
          <w:noProof/>
          <w:sz w:val="24"/>
        </w:rPr>
        <w:drawing>
          <wp:inline distT="0" distB="0" distL="0" distR="0" wp14:anchorId="41B5CE73" wp14:editId="76BDFB20">
            <wp:extent cx="5753100" cy="1609725"/>
            <wp:effectExtent l="0" t="0" r="0" b="9525"/>
            <wp:docPr id="225" name="Obráze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1609725"/>
                    </a:xfrm>
                    <a:prstGeom prst="rect">
                      <a:avLst/>
                    </a:prstGeom>
                    <a:noFill/>
                    <a:ln>
                      <a:noFill/>
                    </a:ln>
                  </pic:spPr>
                </pic:pic>
              </a:graphicData>
            </a:graphic>
          </wp:inline>
        </w:drawing>
      </w:r>
      <w:r w:rsidRPr="00696372">
        <w:rPr>
          <w:rFonts w:asciiTheme="minorHAnsi" w:hAnsiTheme="minorHAnsi"/>
          <w:sz w:val="24"/>
          <w:szCs w:val="24"/>
        </w:rPr>
        <w:t>Po načtení dat z IS Monit7+ je nutné vyplnit povinná pole na záložce Hlášení monitorování:</w:t>
      </w:r>
    </w:p>
    <w:p w:rsidR="00696372" w:rsidRPr="00696372" w:rsidRDefault="00696372" w:rsidP="00696372">
      <w:pPr>
        <w:pStyle w:val="Nadpis3"/>
        <w:rPr>
          <w:sz w:val="24"/>
        </w:rPr>
      </w:pPr>
      <w:bookmarkStart w:id="30" w:name="_Toc398113018"/>
      <w:r w:rsidRPr="00696372">
        <w:t>Plnění finančního plánu</w:t>
      </w:r>
      <w:bookmarkEnd w:id="30"/>
    </w:p>
    <w:p w:rsidR="00696372" w:rsidRPr="00696372" w:rsidRDefault="00696372" w:rsidP="00696372">
      <w:pPr>
        <w:pStyle w:val="textPP"/>
        <w:spacing w:before="60"/>
        <w:rPr>
          <w:rFonts w:asciiTheme="minorHAnsi" w:hAnsiTheme="minorHAnsi" w:cs="Times New Roman"/>
          <w:szCs w:val="24"/>
        </w:rPr>
      </w:pPr>
      <w:r w:rsidRPr="00696372">
        <w:rPr>
          <w:rFonts w:asciiTheme="minorHAnsi" w:hAnsiTheme="minorHAnsi" w:cs="Times New Roman"/>
          <w:szCs w:val="24"/>
        </w:rPr>
        <w:t>Uveďte plnění dosavadního postupu prací na projektu. Zejména zda je plněn finanční plán ve vztahu k termínům podání žádosti o platbu. Pokud finanční plán není dodržován, je nutné zdůvodnit odchylku, uvést přijatá nápravná opatření a termín, do kdy bude zpoždění odstraněno.</w:t>
      </w:r>
    </w:p>
    <w:p w:rsidR="00696372" w:rsidRPr="00696372" w:rsidRDefault="00696372" w:rsidP="00696372">
      <w:pPr>
        <w:pStyle w:val="textPP"/>
        <w:rPr>
          <w:rFonts w:asciiTheme="minorHAnsi" w:hAnsiTheme="minorHAnsi" w:cs="Times New Roman"/>
          <w:b/>
          <w:szCs w:val="24"/>
        </w:rPr>
      </w:pPr>
      <w:r w:rsidRPr="00696372">
        <w:rPr>
          <w:rFonts w:asciiTheme="minorHAnsi" w:hAnsiTheme="minorHAnsi"/>
          <w:noProof/>
        </w:rPr>
        <mc:AlternateContent>
          <mc:Choice Requires="wps">
            <w:drawing>
              <wp:anchor distT="0" distB="0" distL="114300" distR="114300" simplePos="0" relativeHeight="251663360" behindDoc="0" locked="0" layoutInCell="1" allowOverlap="1" wp14:anchorId="7157E34C" wp14:editId="53B7D15F">
                <wp:simplePos x="0" y="0"/>
                <wp:positionH relativeFrom="column">
                  <wp:posOffset>1242695</wp:posOffset>
                </wp:positionH>
                <wp:positionV relativeFrom="paragraph">
                  <wp:posOffset>143510</wp:posOffset>
                </wp:positionV>
                <wp:extent cx="1447800" cy="285750"/>
                <wp:effectExtent l="0" t="0" r="19050" b="19050"/>
                <wp:wrapNone/>
                <wp:docPr id="233" name="Obdélní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28575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233" o:spid="_x0000_s1026" style="position:absolute;margin-left:97.85pt;margin-top:11.3pt;width:114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" filled="f" strokecolor="red" strokeweight="1.5pt"/>
            </w:pict>
          </mc:Fallback>
        </mc:AlternateContent>
      </w:r>
      <w:r w:rsidRPr="00696372">
        <w:rPr>
          <w:rFonts w:asciiTheme="minorHAnsi" w:hAnsiTheme="minorHAnsi"/>
          <w:noProof/>
        </w:rPr>
        <mc:AlternateContent>
          <mc:Choice Requires="wps">
            <w:drawing>
              <wp:anchor distT="0" distB="0" distL="114300" distR="114300" simplePos="0" relativeHeight="251664384" behindDoc="0" locked="0" layoutInCell="1" allowOverlap="1" wp14:anchorId="4DE7FF9B" wp14:editId="5845ABD5">
                <wp:simplePos x="0" y="0"/>
                <wp:positionH relativeFrom="column">
                  <wp:posOffset>3909695</wp:posOffset>
                </wp:positionH>
                <wp:positionV relativeFrom="paragraph">
                  <wp:posOffset>143510</wp:posOffset>
                </wp:positionV>
                <wp:extent cx="1543050" cy="285750"/>
                <wp:effectExtent l="0" t="0" r="19050" b="19050"/>
                <wp:wrapNone/>
                <wp:docPr id="232" name="Obdélník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28575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232" o:spid="_x0000_s1026" style="position:absolute;margin-left:307.85pt;margin-top:11.3pt;width:121.5pt;height: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" filled="f" strokecolor="red" strokeweight="1.5pt"/>
            </w:pict>
          </mc:Fallback>
        </mc:AlternateContent>
      </w:r>
    </w:p>
    <w:p w:rsidR="00696372" w:rsidRPr="00696372" w:rsidRDefault="00696372" w:rsidP="00696372">
      <w:pPr>
        <w:pStyle w:val="textPP"/>
        <w:rPr>
          <w:rFonts w:asciiTheme="minorHAnsi" w:hAnsiTheme="minorHAnsi" w:cs="Times New Roman"/>
          <w:b/>
          <w:szCs w:val="24"/>
        </w:rPr>
      </w:pPr>
      <w:r w:rsidRPr="00696372">
        <w:rPr>
          <w:rFonts w:asciiTheme="minorHAnsi" w:hAnsiTheme="minorHAnsi" w:cs="Times New Roman"/>
          <w:b/>
          <w:noProof/>
          <w:szCs w:val="24"/>
        </w:rPr>
        <w:drawing>
          <wp:inline distT="0" distB="0" distL="0" distR="0" wp14:anchorId="03DDF202" wp14:editId="7499F237">
            <wp:extent cx="5753100" cy="2828925"/>
            <wp:effectExtent l="0" t="0" r="0" b="9525"/>
            <wp:docPr id="224" name="Obráze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2828925"/>
                    </a:xfrm>
                    <a:prstGeom prst="rect">
                      <a:avLst/>
                    </a:prstGeom>
                    <a:noFill/>
                    <a:ln>
                      <a:noFill/>
                    </a:ln>
                  </pic:spPr>
                </pic:pic>
              </a:graphicData>
            </a:graphic>
          </wp:inline>
        </w:drawing>
      </w:r>
    </w:p>
    <w:p w:rsidR="00696372" w:rsidRPr="00696372" w:rsidRDefault="00696372" w:rsidP="00696372">
      <w:pPr>
        <w:pStyle w:val="Nadpis3"/>
      </w:pPr>
      <w:bookmarkStart w:id="31" w:name="_Toc398113019"/>
      <w:r w:rsidRPr="00696372">
        <w:t>Plán výdajů na příští období (v Kč)</w:t>
      </w:r>
      <w:bookmarkEnd w:id="31"/>
    </w:p>
    <w:p w:rsidR="00696372" w:rsidRPr="00696372" w:rsidRDefault="00696372" w:rsidP="00696372">
      <w:pPr>
        <w:pStyle w:val="textPP"/>
        <w:spacing w:before="60"/>
        <w:rPr>
          <w:rFonts w:asciiTheme="minorHAnsi" w:hAnsiTheme="minorHAnsi" w:cs="Times New Roman"/>
          <w:szCs w:val="24"/>
        </w:rPr>
      </w:pPr>
      <w:r w:rsidRPr="00696372">
        <w:rPr>
          <w:rFonts w:asciiTheme="minorHAnsi" w:hAnsiTheme="minorHAnsi" w:cs="Times New Roman"/>
          <w:szCs w:val="24"/>
        </w:rPr>
        <w:t xml:space="preserve">Vyplňte odhad způsobilých výdajů na následující sledované období. Odhad se rovná částce, kterou příjemce plánuje na dalších 6 měsíců nebo do nejbližší žádosti o platbu. Příjemce je povinen vycházet především z harmonogramu, finančního plánu a navržených aktivit, které </w:t>
      </w:r>
      <w:r w:rsidRPr="00696372">
        <w:rPr>
          <w:rFonts w:asciiTheme="minorHAnsi" w:hAnsiTheme="minorHAnsi" w:cs="Times New Roman"/>
          <w:szCs w:val="24"/>
        </w:rPr>
        <w:lastRenderedPageBreak/>
        <w:t>jsou součástí schválené žádosti (popř. dle schválených/předložených Oznámení o změnách), ale i skutečností, které by mohly toto čerpání ovlivnit. Při závěrečné žádosti o platbu bude uvedena nula.</w:t>
      </w:r>
    </w:p>
    <w:p w:rsidR="00696372" w:rsidRPr="00696372" w:rsidRDefault="00696372" w:rsidP="00696372">
      <w:pPr>
        <w:pStyle w:val="textPP"/>
        <w:spacing w:before="60"/>
        <w:rPr>
          <w:rFonts w:asciiTheme="minorHAnsi" w:hAnsiTheme="minorHAnsi" w:cs="Times New Roman"/>
          <w:szCs w:val="24"/>
        </w:rPr>
      </w:pPr>
    </w:p>
    <w:p w:rsidR="00696372" w:rsidRPr="00696372" w:rsidRDefault="00696372" w:rsidP="00696372">
      <w:pPr>
        <w:pStyle w:val="Nadpis3"/>
      </w:pPr>
      <w:bookmarkStart w:id="32" w:name="_Toc398113020"/>
      <w:r w:rsidRPr="00696372">
        <w:t>Skutečnost výdajů za uplynulé období (v Kč)</w:t>
      </w:r>
      <w:bookmarkEnd w:id="32"/>
    </w:p>
    <w:p w:rsidR="00696372" w:rsidRDefault="00696372" w:rsidP="00696372">
      <w:pPr>
        <w:pStyle w:val="textPP"/>
        <w:spacing w:before="60"/>
        <w:rPr>
          <w:rFonts w:asciiTheme="minorHAnsi" w:hAnsiTheme="minorHAnsi" w:cs="Times New Roman"/>
          <w:szCs w:val="24"/>
        </w:rPr>
      </w:pPr>
      <w:r w:rsidRPr="00696372">
        <w:rPr>
          <w:rFonts w:asciiTheme="minorHAnsi" w:hAnsiTheme="minorHAnsi" w:cs="Times New Roman"/>
          <w:szCs w:val="24"/>
        </w:rPr>
        <w:t>Vyplňte způsobilé výdaje za sledované období</w:t>
      </w:r>
      <w:r w:rsidRPr="00696372">
        <w:rPr>
          <w:rFonts w:asciiTheme="minorHAnsi" w:hAnsiTheme="minorHAnsi"/>
          <w:szCs w:val="24"/>
          <w:vertAlign w:val="superscript"/>
        </w:rPr>
        <w:footnoteReference w:id="1"/>
      </w:r>
      <w:r w:rsidRPr="00696372">
        <w:rPr>
          <w:rFonts w:asciiTheme="minorHAnsi" w:hAnsiTheme="minorHAnsi" w:cs="Times New Roman"/>
          <w:szCs w:val="24"/>
        </w:rPr>
        <w:t>. Za realizované způsobilé výdaje je v tomto případě považována částka z faktur (tj. proplacené faktury) za sledované období, tzn. je shodná s výši způsobilých výdajů uvedených v soupisce faktur a v žádosti o platbu.</w:t>
      </w:r>
    </w:p>
    <w:p w:rsidR="00BD5A6B" w:rsidRPr="00696372" w:rsidRDefault="00BD5A6B" w:rsidP="00696372">
      <w:pPr>
        <w:pStyle w:val="textPP"/>
        <w:spacing w:before="60"/>
        <w:rPr>
          <w:rFonts w:asciiTheme="minorHAnsi" w:hAnsiTheme="minorHAnsi" w:cs="Times New Roman"/>
          <w:szCs w:val="24"/>
        </w:rPr>
      </w:pPr>
    </w:p>
    <w:p w:rsidR="00696372" w:rsidRPr="00696372" w:rsidRDefault="00696372" w:rsidP="00696372">
      <w:pPr>
        <w:pStyle w:val="textPP"/>
        <w:keepNext/>
        <w:keepLines/>
        <w:outlineLvl w:val="3"/>
        <w:rPr>
          <w:rFonts w:asciiTheme="minorHAnsi" w:hAnsiTheme="minorHAnsi" w:cs="Times New Roman"/>
          <w:b/>
          <w:szCs w:val="24"/>
        </w:rPr>
      </w:pPr>
      <w:bookmarkStart w:id="33" w:name="_Toc332354965"/>
      <w:bookmarkStart w:id="34" w:name="_Toc271535786"/>
      <w:bookmarkStart w:id="35" w:name="_Toc265240588"/>
      <w:r w:rsidRPr="00BD5A6B">
        <w:rPr>
          <w:rFonts w:asciiTheme="minorHAnsi" w:hAnsiTheme="minorHAnsi" w:cs="Times New Roman"/>
          <w:b/>
          <w:bCs w:val="0"/>
          <w:i/>
          <w:iCs w:val="0"/>
          <w:color w:val="0000FF"/>
          <w:szCs w:val="20"/>
        </w:rPr>
        <w:t>Vliv na rovné příležitosti</w:t>
      </w:r>
      <w:r w:rsidRPr="00696372">
        <w:rPr>
          <w:rFonts w:asciiTheme="minorHAnsi" w:hAnsiTheme="minorHAnsi" w:cs="Times New Roman"/>
          <w:b/>
          <w:szCs w:val="24"/>
        </w:rPr>
        <w:t xml:space="preserve"> </w:t>
      </w:r>
      <w:r w:rsidRPr="00696372">
        <w:rPr>
          <w:rFonts w:asciiTheme="minorHAnsi" w:hAnsiTheme="minorHAnsi" w:cs="Times New Roman"/>
          <w:szCs w:val="24"/>
        </w:rPr>
        <w:t>(aktivní pouze u monitorovací zprávy)</w:t>
      </w:r>
      <w:bookmarkEnd w:id="33"/>
      <w:bookmarkEnd w:id="34"/>
      <w:bookmarkEnd w:id="35"/>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 xml:space="preserve">Uveďte plnění vlivu na rovné příležitosti s ohledem na popis v projektové žádosti. </w:t>
      </w:r>
    </w:p>
    <w:p w:rsidR="00696372" w:rsidRPr="00696372" w:rsidRDefault="00696372" w:rsidP="00696372">
      <w:pPr>
        <w:pStyle w:val="textPP"/>
        <w:keepNext/>
        <w:keepLines/>
        <w:spacing w:before="120" w:after="120"/>
        <w:rPr>
          <w:rFonts w:asciiTheme="minorHAnsi" w:hAnsiTheme="minorHAnsi" w:cs="Times New Roman"/>
          <w:b/>
          <w:szCs w:val="24"/>
        </w:rPr>
      </w:pPr>
      <w:r w:rsidRPr="00696372">
        <w:rPr>
          <w:rFonts w:asciiTheme="minorHAnsi" w:hAnsiTheme="minorHAnsi" w:cs="Times New Roman"/>
          <w:b/>
          <w:szCs w:val="24"/>
        </w:rPr>
        <w:t xml:space="preserve">Po vyplnění povinných polí, je opět nutné data uložit. </w:t>
      </w:r>
    </w:p>
    <w:p w:rsidR="00696372" w:rsidRPr="00696372" w:rsidRDefault="00696372" w:rsidP="00696372">
      <w:pPr>
        <w:jc w:val="both"/>
        <w:rPr>
          <w:rFonts w:asciiTheme="minorHAnsi" w:hAnsiTheme="minorHAnsi"/>
          <w:sz w:val="24"/>
        </w:rPr>
      </w:pPr>
      <w:r w:rsidRPr="00696372">
        <w:rPr>
          <w:rFonts w:asciiTheme="minorHAnsi" w:hAnsiTheme="minorHAnsi"/>
          <w:noProof/>
          <w:sz w:val="24"/>
        </w:rPr>
        <w:drawing>
          <wp:inline distT="0" distB="0" distL="0" distR="0" wp14:anchorId="50EE30B9" wp14:editId="5CD01614">
            <wp:extent cx="5753100" cy="2628900"/>
            <wp:effectExtent l="0" t="0" r="0" b="0"/>
            <wp:docPr id="223" name="Obrázek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4"/>
                    <pic:cNvPicPr>
                      <a:picLocks noChangeAspect="1" noChangeArrowheads="1"/>
                    </pic:cNvPicPr>
                  </pic:nvPicPr>
                  <pic:blipFill>
                    <a:blip r:embed="rId14">
                      <a:extLst>
                        <a:ext uri="{28A0092B-C50C-407E-A947-70E740481C1C}">
                          <a14:useLocalDpi xmlns:a14="http://schemas.microsoft.com/office/drawing/2010/main" val="0"/>
                        </a:ext>
                      </a:extLst>
                    </a:blip>
                    <a:srcRect l="20129" t="25610"/>
                    <a:stretch>
                      <a:fillRect/>
                    </a:stretch>
                  </pic:blipFill>
                  <pic:spPr bwMode="auto">
                    <a:xfrm>
                      <a:off x="0" y="0"/>
                      <a:ext cx="5753100" cy="2628900"/>
                    </a:xfrm>
                    <a:prstGeom prst="rect">
                      <a:avLst/>
                    </a:prstGeom>
                    <a:noFill/>
                    <a:ln>
                      <a:noFill/>
                    </a:ln>
                  </pic:spPr>
                </pic:pic>
              </a:graphicData>
            </a:graphic>
          </wp:inline>
        </w:drawing>
      </w:r>
    </w:p>
    <w:p w:rsidR="00696372" w:rsidRPr="00696372" w:rsidRDefault="00696372" w:rsidP="00696372">
      <w:pPr>
        <w:keepNext/>
        <w:keepLines/>
        <w:jc w:val="both"/>
        <w:outlineLvl w:val="3"/>
        <w:rPr>
          <w:rFonts w:asciiTheme="minorHAnsi" w:hAnsiTheme="minorHAnsi"/>
          <w:b/>
          <w:i/>
          <w:color w:val="0000FF"/>
          <w:sz w:val="24"/>
        </w:rPr>
      </w:pPr>
      <w:bookmarkStart w:id="36" w:name="_Toc332354966"/>
      <w:bookmarkStart w:id="37" w:name="_Toc271535787"/>
      <w:bookmarkStart w:id="38" w:name="_Toc265240589"/>
      <w:r w:rsidRPr="00696372">
        <w:rPr>
          <w:rFonts w:asciiTheme="minorHAnsi" w:hAnsiTheme="minorHAnsi"/>
          <w:b/>
          <w:i/>
          <w:color w:val="0000FF"/>
          <w:sz w:val="24"/>
        </w:rPr>
        <w:lastRenderedPageBreak/>
        <w:t>Zhotovitel MZ/</w:t>
      </w:r>
      <w:proofErr w:type="spellStart"/>
      <w:r w:rsidRPr="00696372">
        <w:rPr>
          <w:rFonts w:asciiTheme="minorHAnsi" w:hAnsiTheme="minorHAnsi"/>
          <w:b/>
          <w:i/>
          <w:color w:val="0000FF"/>
          <w:sz w:val="24"/>
        </w:rPr>
        <w:t>HoP</w:t>
      </w:r>
      <w:bookmarkEnd w:id="36"/>
      <w:bookmarkEnd w:id="37"/>
      <w:bookmarkEnd w:id="38"/>
      <w:proofErr w:type="spellEnd"/>
    </w:p>
    <w:p w:rsidR="00696372" w:rsidRPr="00696372" w:rsidRDefault="00696372" w:rsidP="00696372">
      <w:pPr>
        <w:pStyle w:val="textPP"/>
        <w:keepNext/>
        <w:keepLines/>
        <w:spacing w:before="60"/>
        <w:rPr>
          <w:rFonts w:asciiTheme="minorHAnsi" w:hAnsiTheme="minorHAnsi" w:cs="Times New Roman"/>
          <w:szCs w:val="24"/>
        </w:rPr>
      </w:pPr>
      <w:r w:rsidRPr="00696372">
        <w:rPr>
          <w:rFonts w:asciiTheme="minorHAnsi" w:hAnsiTheme="minorHAnsi" w:cs="Times New Roman"/>
          <w:szCs w:val="24"/>
        </w:rPr>
        <w:t>Po stisknutí tlačítka „Zhotovitel MZ/</w:t>
      </w:r>
      <w:proofErr w:type="spellStart"/>
      <w:r w:rsidRPr="00696372">
        <w:rPr>
          <w:rFonts w:asciiTheme="minorHAnsi" w:hAnsiTheme="minorHAnsi" w:cs="Times New Roman"/>
          <w:szCs w:val="24"/>
        </w:rPr>
        <w:t>HoP</w:t>
      </w:r>
      <w:proofErr w:type="spellEnd"/>
      <w:r w:rsidRPr="00696372">
        <w:rPr>
          <w:rFonts w:asciiTheme="minorHAnsi" w:hAnsiTheme="minorHAnsi" w:cs="Times New Roman"/>
          <w:szCs w:val="24"/>
        </w:rPr>
        <w:t>“ se do polí Příjmení, Jméno, Email, Telefon automaticky doplní údaje o osobě, která je aktuálně přihlášená do Benefit7.</w:t>
      </w:r>
    </w:p>
    <w:p w:rsidR="00696372" w:rsidRPr="00696372" w:rsidRDefault="00696372" w:rsidP="00696372">
      <w:pPr>
        <w:pStyle w:val="textPP"/>
        <w:spacing w:before="60"/>
        <w:rPr>
          <w:rFonts w:asciiTheme="minorHAnsi" w:hAnsiTheme="minorHAnsi" w:cs="Times New Roman"/>
          <w:szCs w:val="24"/>
        </w:rPr>
      </w:pPr>
      <w:r w:rsidRPr="00696372">
        <w:rPr>
          <w:rFonts w:asciiTheme="minorHAnsi" w:hAnsiTheme="minorHAnsi" w:cs="Times New Roman"/>
          <w:noProof/>
          <w:szCs w:val="24"/>
        </w:rPr>
        <w:drawing>
          <wp:inline distT="0" distB="0" distL="0" distR="0" wp14:anchorId="35EBD42F" wp14:editId="3337DD86">
            <wp:extent cx="5705475" cy="4086225"/>
            <wp:effectExtent l="0" t="0" r="9525" b="9525"/>
            <wp:docPr id="222" name="Obrázek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5"/>
                    <pic:cNvPicPr>
                      <a:picLocks noChangeAspect="1" noChangeArrowheads="1"/>
                    </pic:cNvPicPr>
                  </pic:nvPicPr>
                  <pic:blipFill>
                    <a:blip r:embed="rId15">
                      <a:extLst>
                        <a:ext uri="{28A0092B-C50C-407E-A947-70E740481C1C}">
                          <a14:useLocalDpi xmlns:a14="http://schemas.microsoft.com/office/drawing/2010/main" val="0"/>
                        </a:ext>
                      </a:extLst>
                    </a:blip>
                    <a:srcRect t="4527" r="992" b="7201"/>
                    <a:stretch>
                      <a:fillRect/>
                    </a:stretch>
                  </pic:blipFill>
                  <pic:spPr bwMode="auto">
                    <a:xfrm>
                      <a:off x="0" y="0"/>
                      <a:ext cx="5705475" cy="4086225"/>
                    </a:xfrm>
                    <a:prstGeom prst="rect">
                      <a:avLst/>
                    </a:prstGeom>
                    <a:noFill/>
                    <a:ln>
                      <a:noFill/>
                    </a:ln>
                  </pic:spPr>
                </pic:pic>
              </a:graphicData>
            </a:graphic>
          </wp:inline>
        </w:drawing>
      </w:r>
    </w:p>
    <w:p w:rsidR="00696372" w:rsidRPr="00696372" w:rsidRDefault="00696372" w:rsidP="00696372">
      <w:pPr>
        <w:rPr>
          <w:rFonts w:asciiTheme="minorHAnsi" w:hAnsiTheme="minorHAnsi"/>
        </w:rPr>
      </w:pPr>
      <w:bookmarkStart w:id="39" w:name="_Toc271535788"/>
      <w:bookmarkStart w:id="40" w:name="_Toc265240590"/>
    </w:p>
    <w:p w:rsidR="00696372" w:rsidRPr="00696372" w:rsidRDefault="00696372" w:rsidP="00696372">
      <w:pPr>
        <w:pStyle w:val="Nadpis1"/>
      </w:pPr>
      <w:bookmarkStart w:id="41" w:name="_Toc398113021"/>
      <w:r w:rsidRPr="00696372">
        <w:t>Harmonogram</w:t>
      </w:r>
      <w:bookmarkEnd w:id="39"/>
      <w:bookmarkEnd w:id="40"/>
      <w:r w:rsidRPr="00696372">
        <w:t xml:space="preserve"> (aktivní u MZ i </w:t>
      </w:r>
      <w:proofErr w:type="spellStart"/>
      <w:r w:rsidRPr="00696372">
        <w:t>HoP</w:t>
      </w:r>
      <w:proofErr w:type="spellEnd"/>
      <w:r w:rsidRPr="00696372">
        <w:t>)</w:t>
      </w:r>
      <w:bookmarkEnd w:id="41"/>
    </w:p>
    <w:p w:rsidR="00696372" w:rsidRPr="00696372" w:rsidRDefault="00696372" w:rsidP="00696372">
      <w:pPr>
        <w:spacing w:before="120" w:after="60"/>
        <w:jc w:val="both"/>
        <w:rPr>
          <w:rFonts w:asciiTheme="minorHAnsi" w:hAnsiTheme="minorHAnsi"/>
          <w:sz w:val="24"/>
        </w:rPr>
      </w:pPr>
      <w:r w:rsidRPr="00696372">
        <w:rPr>
          <w:rFonts w:asciiTheme="minorHAnsi" w:hAnsiTheme="minorHAnsi"/>
          <w:sz w:val="24"/>
        </w:rPr>
        <w:t xml:space="preserve">Tato záložka podává informace o aktuálních stavech všech monitorovacích zpráv/hlášení </w:t>
      </w:r>
      <w:r w:rsidRPr="00696372">
        <w:rPr>
          <w:rFonts w:asciiTheme="minorHAnsi" w:hAnsiTheme="minorHAnsi"/>
          <w:sz w:val="24"/>
        </w:rPr>
        <w:br/>
        <w:t>o pokroku.</w:t>
      </w:r>
    </w:p>
    <w:p w:rsidR="00696372" w:rsidRPr="00696372" w:rsidRDefault="00696372" w:rsidP="00696372">
      <w:pPr>
        <w:spacing w:before="120" w:after="60"/>
        <w:jc w:val="both"/>
        <w:rPr>
          <w:rFonts w:asciiTheme="minorHAnsi" w:hAnsiTheme="minorHAnsi"/>
          <w:sz w:val="24"/>
        </w:rPr>
      </w:pPr>
      <w:r w:rsidRPr="00696372">
        <w:rPr>
          <w:rFonts w:asciiTheme="minorHAnsi" w:hAnsiTheme="minorHAnsi"/>
          <w:noProof/>
          <w:sz w:val="24"/>
        </w:rPr>
        <w:drawing>
          <wp:inline distT="0" distB="0" distL="0" distR="0" wp14:anchorId="013A3E57" wp14:editId="32764F39">
            <wp:extent cx="5753100" cy="2114550"/>
            <wp:effectExtent l="0" t="0" r="0" b="0"/>
            <wp:docPr id="221" name="Obrázek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2114550"/>
                    </a:xfrm>
                    <a:prstGeom prst="rect">
                      <a:avLst/>
                    </a:prstGeom>
                    <a:noFill/>
                    <a:ln>
                      <a:noFill/>
                    </a:ln>
                  </pic:spPr>
                </pic:pic>
              </a:graphicData>
            </a:graphic>
          </wp:inline>
        </w:drawing>
      </w:r>
    </w:p>
    <w:p w:rsidR="00696372" w:rsidRPr="00696372" w:rsidRDefault="00696372" w:rsidP="00696372">
      <w:pPr>
        <w:pStyle w:val="Nadpis1"/>
        <w:rPr>
          <w:sz w:val="28"/>
        </w:rPr>
      </w:pPr>
      <w:bookmarkStart w:id="42" w:name="_Toc332354967"/>
      <w:bookmarkStart w:id="43" w:name="_Toc271535789"/>
      <w:bookmarkStart w:id="44" w:name="_Toc265240591"/>
      <w:bookmarkStart w:id="45" w:name="_Toc398113022"/>
      <w:r w:rsidRPr="00696372">
        <w:lastRenderedPageBreak/>
        <w:t xml:space="preserve">Realizace projektu </w:t>
      </w:r>
      <w:r w:rsidRPr="00696372">
        <w:rPr>
          <w:szCs w:val="20"/>
        </w:rPr>
        <w:t>(aktivní pouze u MZ)</w:t>
      </w:r>
      <w:bookmarkEnd w:id="42"/>
      <w:bookmarkEnd w:id="43"/>
      <w:bookmarkEnd w:id="44"/>
      <w:bookmarkEnd w:id="45"/>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Na záložce je nutné vyplnit tři pole:</w:t>
      </w:r>
    </w:p>
    <w:p w:rsidR="00696372" w:rsidRPr="00696372" w:rsidRDefault="00696372" w:rsidP="00696372">
      <w:pPr>
        <w:keepNext/>
        <w:keepLines/>
        <w:jc w:val="both"/>
        <w:rPr>
          <w:rFonts w:asciiTheme="minorHAnsi" w:hAnsiTheme="minorHAnsi"/>
          <w:b/>
          <w:sz w:val="24"/>
        </w:rPr>
      </w:pPr>
    </w:p>
    <w:p w:rsidR="00696372" w:rsidRPr="00696372" w:rsidRDefault="00696372" w:rsidP="00696372">
      <w:pPr>
        <w:keepNext/>
        <w:keepLines/>
        <w:jc w:val="both"/>
        <w:rPr>
          <w:rFonts w:asciiTheme="minorHAnsi" w:hAnsiTheme="minorHAnsi"/>
          <w:b/>
          <w:sz w:val="24"/>
        </w:rPr>
      </w:pPr>
      <w:r w:rsidRPr="00696372">
        <w:rPr>
          <w:rFonts w:asciiTheme="minorHAnsi" w:hAnsiTheme="minorHAnsi"/>
          <w:b/>
          <w:sz w:val="24"/>
        </w:rPr>
        <w:t>Popis realizace</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Uveďte informace o realizaci dané etapy, včetně přehledu změn, které v průběhu etapy nastaly.</w:t>
      </w:r>
    </w:p>
    <w:p w:rsidR="00696372" w:rsidRPr="00696372" w:rsidRDefault="00696372" w:rsidP="00696372">
      <w:pPr>
        <w:keepNext/>
        <w:keepLines/>
        <w:jc w:val="both"/>
        <w:rPr>
          <w:rFonts w:asciiTheme="minorHAnsi" w:hAnsiTheme="minorHAnsi"/>
          <w:sz w:val="24"/>
        </w:rPr>
      </w:pPr>
    </w:p>
    <w:p w:rsidR="00696372" w:rsidRPr="00696372" w:rsidRDefault="00696372" w:rsidP="00696372">
      <w:pPr>
        <w:keepNext/>
        <w:keepLines/>
        <w:jc w:val="both"/>
        <w:rPr>
          <w:rFonts w:asciiTheme="minorHAnsi" w:hAnsiTheme="minorHAnsi"/>
          <w:b/>
          <w:sz w:val="24"/>
        </w:rPr>
      </w:pPr>
      <w:r w:rsidRPr="00696372">
        <w:rPr>
          <w:rFonts w:asciiTheme="minorHAnsi" w:hAnsiTheme="minorHAnsi"/>
          <w:b/>
          <w:sz w:val="24"/>
        </w:rPr>
        <w:t>Problémy při realizaci</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Uveďte kromě popisu problémů při realizaci, jakým způsobem byly problémy odstraněny a pokud trvají, jaká byla přijata opatření k jejich odstranění.</w:t>
      </w:r>
    </w:p>
    <w:p w:rsidR="00696372" w:rsidRPr="00696372" w:rsidRDefault="00696372" w:rsidP="00696372">
      <w:pPr>
        <w:keepNext/>
        <w:keepLines/>
        <w:jc w:val="both"/>
        <w:rPr>
          <w:rFonts w:asciiTheme="minorHAnsi" w:hAnsiTheme="minorHAnsi"/>
          <w:sz w:val="24"/>
        </w:rPr>
      </w:pPr>
    </w:p>
    <w:p w:rsidR="00696372" w:rsidRPr="00696372" w:rsidRDefault="00696372" w:rsidP="00696372">
      <w:pPr>
        <w:keepNext/>
        <w:keepLines/>
        <w:jc w:val="both"/>
        <w:rPr>
          <w:rFonts w:asciiTheme="minorHAnsi" w:hAnsiTheme="minorHAnsi"/>
          <w:b/>
          <w:sz w:val="24"/>
        </w:rPr>
      </w:pPr>
      <w:r w:rsidRPr="00696372">
        <w:rPr>
          <w:rFonts w:asciiTheme="minorHAnsi" w:hAnsiTheme="minorHAnsi"/>
          <w:b/>
          <w:sz w:val="24"/>
        </w:rPr>
        <w:t>Další plán realizace projektu</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 xml:space="preserve">Uveďte stručně následující plán realizace projektu. </w:t>
      </w:r>
    </w:p>
    <w:p w:rsidR="00696372" w:rsidRPr="00696372" w:rsidRDefault="00696372" w:rsidP="00696372">
      <w:pPr>
        <w:keepNext/>
        <w:keepLines/>
        <w:spacing w:before="120"/>
        <w:jc w:val="both"/>
        <w:rPr>
          <w:rFonts w:asciiTheme="minorHAnsi" w:hAnsiTheme="minorHAnsi"/>
          <w:sz w:val="24"/>
        </w:rPr>
      </w:pPr>
    </w:p>
    <w:p w:rsidR="00696372" w:rsidRPr="00696372" w:rsidRDefault="00696372" w:rsidP="00696372">
      <w:pPr>
        <w:spacing w:before="120" w:after="60"/>
        <w:jc w:val="both"/>
        <w:rPr>
          <w:rFonts w:asciiTheme="minorHAnsi" w:hAnsiTheme="minorHAnsi"/>
          <w:sz w:val="24"/>
        </w:rPr>
      </w:pPr>
      <w:r w:rsidRPr="00696372">
        <w:rPr>
          <w:rFonts w:asciiTheme="minorHAnsi" w:hAnsiTheme="minorHAnsi"/>
          <w:noProof/>
          <w:sz w:val="24"/>
        </w:rPr>
        <w:drawing>
          <wp:inline distT="0" distB="0" distL="0" distR="0" wp14:anchorId="7FC9F959" wp14:editId="026FC728">
            <wp:extent cx="5705475" cy="2590800"/>
            <wp:effectExtent l="0" t="0" r="9525" b="0"/>
            <wp:docPr id="220" name="Obrázek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6"/>
                    <pic:cNvPicPr>
                      <a:picLocks noChangeAspect="1" noChangeArrowheads="1"/>
                    </pic:cNvPicPr>
                  </pic:nvPicPr>
                  <pic:blipFill>
                    <a:blip r:embed="rId17">
                      <a:extLst>
                        <a:ext uri="{28A0092B-C50C-407E-A947-70E740481C1C}">
                          <a14:useLocalDpi xmlns:a14="http://schemas.microsoft.com/office/drawing/2010/main" val="0"/>
                        </a:ext>
                      </a:extLst>
                    </a:blip>
                    <a:srcRect r="829"/>
                    <a:stretch>
                      <a:fillRect/>
                    </a:stretch>
                  </pic:blipFill>
                  <pic:spPr bwMode="auto">
                    <a:xfrm>
                      <a:off x="0" y="0"/>
                      <a:ext cx="5705475" cy="2590800"/>
                    </a:xfrm>
                    <a:prstGeom prst="rect">
                      <a:avLst/>
                    </a:prstGeom>
                    <a:noFill/>
                    <a:ln>
                      <a:noFill/>
                    </a:ln>
                  </pic:spPr>
                </pic:pic>
              </a:graphicData>
            </a:graphic>
          </wp:inline>
        </w:drawing>
      </w:r>
    </w:p>
    <w:p w:rsidR="00696372" w:rsidRPr="00696372" w:rsidRDefault="00696372" w:rsidP="00696372">
      <w:pPr>
        <w:pStyle w:val="Nadpis1"/>
        <w:rPr>
          <w:sz w:val="28"/>
        </w:rPr>
      </w:pPr>
      <w:bookmarkStart w:id="46" w:name="_Toc332354968"/>
      <w:bookmarkStart w:id="47" w:name="_Toc271535790"/>
      <w:bookmarkStart w:id="48" w:name="_Toc265240592"/>
      <w:bookmarkStart w:id="49" w:name="_Toc225235567"/>
      <w:bookmarkStart w:id="50" w:name="_Toc398113023"/>
      <w:r w:rsidRPr="00696372">
        <w:lastRenderedPageBreak/>
        <w:t>Indikátory</w:t>
      </w:r>
      <w:bookmarkEnd w:id="46"/>
      <w:bookmarkEnd w:id="47"/>
      <w:bookmarkEnd w:id="48"/>
      <w:bookmarkEnd w:id="49"/>
      <w:r w:rsidRPr="00696372">
        <w:t xml:space="preserve"> (aktivní u MZ i </w:t>
      </w:r>
      <w:proofErr w:type="spellStart"/>
      <w:r w:rsidRPr="00696372">
        <w:t>HoP</w:t>
      </w:r>
      <w:proofErr w:type="spellEnd"/>
      <w:r w:rsidRPr="00696372">
        <w:t>)</w:t>
      </w:r>
      <w:bookmarkEnd w:id="50"/>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Tato záložka podává informace o aktuálním plnění stanovených indikátorů projektu. Z IS Monit7+ se automaticky načtou data do pole „Název indikátoru“, včetně kódu národního číselníku, měrné jednotky, výchozí a cílové hodnoty indikátoru, ke které se příjemce zavázal.</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 xml:space="preserve">Na záložce je nutné vyplnit povinné pole „Aktuální dosažená hodnota“, zde se vyplňuje skutečná hodnota indikátoru, které je dosaženo ke dni ukončení etapy nebo k poslednímu dni období, za které je podávána monitorovací zpráva/hlášení o pokroku. Jedná se o kumulativní údaj za období od zahájení realizace projektu. </w:t>
      </w:r>
    </w:p>
    <w:p w:rsidR="00696372" w:rsidRPr="00696372" w:rsidRDefault="00696372" w:rsidP="00696372">
      <w:pPr>
        <w:keepNext/>
        <w:keepLines/>
        <w:spacing w:before="120"/>
        <w:jc w:val="both"/>
        <w:rPr>
          <w:rFonts w:asciiTheme="minorHAnsi" w:hAnsiTheme="minorHAnsi"/>
          <w:b/>
          <w:sz w:val="24"/>
        </w:rPr>
      </w:pPr>
      <w:r w:rsidRPr="00696372">
        <w:rPr>
          <w:rFonts w:asciiTheme="minorHAnsi" w:hAnsiTheme="minorHAnsi"/>
          <w:sz w:val="24"/>
        </w:rPr>
        <w:t xml:space="preserve">Následně je nutné vyplnit povinné pole „Datum aktuální dosažené hodnoty“. V tomto poli uveďte datum skutečného dosažení indikátoru za předpokladu, že dojde k jeho naplnění před plánovaným ukončením realizace etapy/projektu. V případě, že datum skutečného ukončení realizace etapy je shodné s datem z pole „Sledované období do“ (viz záložka „Hlášení monitorování“), tak po stisknutí tlačítka „Uložit“ se toto pole automaticky vyplní datem uvedeným v poli „Sledované období </w:t>
      </w:r>
      <w:proofErr w:type="gramStart"/>
      <w:r w:rsidRPr="00696372">
        <w:rPr>
          <w:rFonts w:asciiTheme="minorHAnsi" w:hAnsiTheme="minorHAnsi"/>
          <w:sz w:val="24"/>
        </w:rPr>
        <w:t>do</w:t>
      </w:r>
      <w:proofErr w:type="gramEnd"/>
      <w:r w:rsidRPr="00696372">
        <w:rPr>
          <w:rFonts w:asciiTheme="minorHAnsi" w:hAnsiTheme="minorHAnsi"/>
          <w:sz w:val="24"/>
        </w:rPr>
        <w:t xml:space="preserve">“. </w:t>
      </w:r>
      <w:r w:rsidRPr="00696372">
        <w:rPr>
          <w:rFonts w:asciiTheme="minorHAnsi" w:hAnsiTheme="minorHAnsi"/>
          <w:b/>
          <w:sz w:val="24"/>
        </w:rPr>
        <w:t>Datum aktuální dosažené hodnoty indikátoru nesmí být však delší než datum finalizace MZ/</w:t>
      </w:r>
      <w:proofErr w:type="spellStart"/>
      <w:r w:rsidRPr="00696372">
        <w:rPr>
          <w:rFonts w:asciiTheme="minorHAnsi" w:hAnsiTheme="minorHAnsi"/>
          <w:b/>
          <w:sz w:val="24"/>
        </w:rPr>
        <w:t>HoP</w:t>
      </w:r>
      <w:proofErr w:type="spellEnd"/>
      <w:r w:rsidRPr="00696372">
        <w:rPr>
          <w:rFonts w:asciiTheme="minorHAnsi" w:hAnsiTheme="minorHAnsi"/>
          <w:b/>
          <w:sz w:val="24"/>
        </w:rPr>
        <w:t>.</w:t>
      </w:r>
    </w:p>
    <w:p w:rsidR="00696372" w:rsidRPr="00696372" w:rsidRDefault="00696372" w:rsidP="00696372">
      <w:pPr>
        <w:keepNext/>
        <w:keepLines/>
        <w:spacing w:before="120" w:after="120"/>
        <w:jc w:val="both"/>
        <w:rPr>
          <w:rFonts w:asciiTheme="minorHAnsi" w:hAnsiTheme="minorHAnsi"/>
          <w:sz w:val="24"/>
        </w:rPr>
      </w:pPr>
      <w:r w:rsidRPr="00696372">
        <w:rPr>
          <w:rFonts w:asciiTheme="minorHAnsi" w:hAnsiTheme="minorHAnsi"/>
          <w:sz w:val="24"/>
        </w:rPr>
        <w:t xml:space="preserve">U závěrečné monitorovací zprávy v poli „Popis plnění indikátorů“ zdůvodněte, v případě nesplnění plánu, proč nebylo plánované plnění indikátorů dosaženo. </w:t>
      </w:r>
    </w:p>
    <w:p w:rsidR="00696372" w:rsidRPr="00696372" w:rsidRDefault="00696372" w:rsidP="00696372">
      <w:pPr>
        <w:keepNext/>
        <w:keepLines/>
        <w:spacing w:before="120" w:after="120"/>
        <w:jc w:val="both"/>
        <w:rPr>
          <w:rFonts w:asciiTheme="minorHAnsi" w:hAnsiTheme="minorHAnsi"/>
          <w:sz w:val="24"/>
        </w:rPr>
      </w:pPr>
    </w:p>
    <w:p w:rsidR="00696372" w:rsidRPr="00696372" w:rsidRDefault="00696372" w:rsidP="00696372">
      <w:pPr>
        <w:pStyle w:val="textPP"/>
        <w:keepNext/>
        <w:keepLines/>
        <w:tabs>
          <w:tab w:val="left" w:pos="3390"/>
        </w:tabs>
        <w:rPr>
          <w:rFonts w:asciiTheme="minorHAnsi" w:hAnsiTheme="minorHAnsi" w:cs="Times New Roman"/>
          <w:b/>
          <w:i/>
          <w:color w:val="0000FF"/>
          <w:szCs w:val="24"/>
        </w:rPr>
      </w:pPr>
      <w:r w:rsidRPr="00696372">
        <w:rPr>
          <w:rFonts w:asciiTheme="minorHAnsi" w:hAnsiTheme="minorHAnsi" w:cs="Times New Roman"/>
          <w:b/>
          <w:i/>
          <w:noProof/>
          <w:color w:val="0000FF"/>
          <w:szCs w:val="24"/>
        </w:rPr>
        <w:lastRenderedPageBreak/>
        <w:drawing>
          <wp:inline distT="0" distB="0" distL="0" distR="0" wp14:anchorId="1537F01F" wp14:editId="1E039DA6">
            <wp:extent cx="5753100" cy="4238625"/>
            <wp:effectExtent l="0" t="0" r="0" b="9525"/>
            <wp:docPr id="219" name="Obrázek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4238625"/>
                    </a:xfrm>
                    <a:prstGeom prst="rect">
                      <a:avLst/>
                    </a:prstGeom>
                    <a:noFill/>
                    <a:ln>
                      <a:noFill/>
                    </a:ln>
                  </pic:spPr>
                </pic:pic>
              </a:graphicData>
            </a:graphic>
          </wp:inline>
        </w:drawing>
      </w:r>
    </w:p>
    <w:p w:rsidR="00696372" w:rsidRPr="00696372" w:rsidRDefault="00696372" w:rsidP="00696372">
      <w:pPr>
        <w:pStyle w:val="textPP"/>
        <w:keepNext/>
        <w:keepLines/>
        <w:tabs>
          <w:tab w:val="left" w:pos="3390"/>
        </w:tabs>
        <w:rPr>
          <w:rFonts w:asciiTheme="minorHAnsi" w:hAnsiTheme="minorHAnsi" w:cs="Times New Roman"/>
          <w:b/>
          <w:i/>
          <w:color w:val="0000FF"/>
          <w:szCs w:val="24"/>
        </w:rPr>
      </w:pPr>
    </w:p>
    <w:p w:rsidR="00696372" w:rsidRPr="00696372" w:rsidRDefault="00696372" w:rsidP="00696372">
      <w:pPr>
        <w:pStyle w:val="Nadpis1"/>
      </w:pPr>
      <w:bookmarkStart w:id="51" w:name="_Toc302653839"/>
      <w:bookmarkStart w:id="52" w:name="_Toc332354969"/>
      <w:bookmarkStart w:id="53" w:name="_Toc398113024"/>
      <w:bookmarkStart w:id="54" w:name="_Toc271535791"/>
      <w:bookmarkStart w:id="55" w:name="_Toc265240593"/>
      <w:bookmarkStart w:id="56" w:name="_Toc225235568"/>
      <w:r w:rsidRPr="00696372">
        <w:t>Příjmy projektu</w:t>
      </w:r>
      <w:bookmarkEnd w:id="51"/>
      <w:r w:rsidRPr="00696372">
        <w:t xml:space="preserve"> (aktivní pouze u MZ)</w:t>
      </w:r>
      <w:bookmarkEnd w:id="52"/>
      <w:bookmarkEnd w:id="53"/>
    </w:p>
    <w:p w:rsidR="00696372" w:rsidRPr="00696372" w:rsidRDefault="00696372" w:rsidP="00696372">
      <w:pPr>
        <w:jc w:val="both"/>
        <w:rPr>
          <w:rFonts w:asciiTheme="minorHAnsi" w:hAnsiTheme="minorHAnsi"/>
          <w:sz w:val="24"/>
          <w:szCs w:val="24"/>
        </w:rPr>
      </w:pPr>
    </w:p>
    <w:p w:rsidR="00696372" w:rsidRPr="00696372" w:rsidRDefault="00696372" w:rsidP="00696372">
      <w:pPr>
        <w:jc w:val="both"/>
        <w:rPr>
          <w:rFonts w:asciiTheme="minorHAnsi" w:hAnsiTheme="minorHAnsi"/>
        </w:rPr>
      </w:pPr>
      <w:r w:rsidRPr="00696372">
        <w:rPr>
          <w:rFonts w:asciiTheme="minorHAnsi" w:hAnsiTheme="minorHAnsi"/>
          <w:sz w:val="24"/>
          <w:szCs w:val="24"/>
        </w:rPr>
        <w:t>Záložka se vyplňuje pouze v případě, že došlo ke změně v údajích ve finanční mezeře dle Příručky pro žadatele a příjemce. V ostatních případech v poli „Uveďte výši skutečných příjmů za sledované období“ vyplňte nulu.</w:t>
      </w:r>
    </w:p>
    <w:p w:rsidR="00696372" w:rsidRPr="00696372" w:rsidRDefault="00696372" w:rsidP="00696372">
      <w:pPr>
        <w:rPr>
          <w:rFonts w:asciiTheme="minorHAnsi" w:hAnsiTheme="minorHAnsi"/>
        </w:rPr>
      </w:pPr>
    </w:p>
    <w:p w:rsidR="00696372" w:rsidRPr="00696372" w:rsidRDefault="00696372" w:rsidP="00696372">
      <w:pPr>
        <w:rPr>
          <w:rFonts w:asciiTheme="minorHAnsi" w:hAnsiTheme="minorHAnsi"/>
        </w:rPr>
      </w:pPr>
      <w:r w:rsidRPr="00696372">
        <w:rPr>
          <w:rFonts w:asciiTheme="minorHAnsi" w:hAnsiTheme="minorHAnsi"/>
          <w:noProof/>
        </w:rPr>
        <w:drawing>
          <wp:inline distT="0" distB="0" distL="0" distR="0" wp14:anchorId="22638808" wp14:editId="5F665726">
            <wp:extent cx="5657850" cy="2057400"/>
            <wp:effectExtent l="0" t="0" r="0" b="0"/>
            <wp:docPr id="218" name="Obrázek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8"/>
                    <pic:cNvPicPr>
                      <a:picLocks noChangeAspect="1" noChangeArrowheads="1"/>
                    </pic:cNvPicPr>
                  </pic:nvPicPr>
                  <pic:blipFill>
                    <a:blip r:embed="rId19">
                      <a:extLst>
                        <a:ext uri="{28A0092B-C50C-407E-A947-70E740481C1C}">
                          <a14:useLocalDpi xmlns:a14="http://schemas.microsoft.com/office/drawing/2010/main" val="0"/>
                        </a:ext>
                      </a:extLst>
                    </a:blip>
                    <a:srcRect r="1656" b="44186"/>
                    <a:stretch>
                      <a:fillRect/>
                    </a:stretch>
                  </pic:blipFill>
                  <pic:spPr bwMode="auto">
                    <a:xfrm>
                      <a:off x="0" y="0"/>
                      <a:ext cx="5657850" cy="2057400"/>
                    </a:xfrm>
                    <a:prstGeom prst="rect">
                      <a:avLst/>
                    </a:prstGeom>
                    <a:noFill/>
                    <a:ln>
                      <a:noFill/>
                    </a:ln>
                  </pic:spPr>
                </pic:pic>
              </a:graphicData>
            </a:graphic>
          </wp:inline>
        </w:drawing>
      </w:r>
    </w:p>
    <w:bookmarkEnd w:id="54"/>
    <w:bookmarkEnd w:id="55"/>
    <w:p w:rsidR="00696372" w:rsidRPr="00696372" w:rsidRDefault="00696372" w:rsidP="00696372">
      <w:pPr>
        <w:rPr>
          <w:rFonts w:asciiTheme="minorHAnsi" w:hAnsiTheme="minorHAnsi"/>
        </w:rPr>
      </w:pPr>
    </w:p>
    <w:p w:rsidR="00696372" w:rsidRPr="00696372" w:rsidRDefault="00696372" w:rsidP="00696372">
      <w:pPr>
        <w:pStyle w:val="Nadpis1"/>
      </w:pPr>
      <w:bookmarkStart w:id="57" w:name="_Toc332354970"/>
      <w:bookmarkStart w:id="58" w:name="_Toc271535792"/>
      <w:bookmarkStart w:id="59" w:name="_Toc265240594"/>
      <w:bookmarkStart w:id="60" w:name="_Toc302653840"/>
      <w:bookmarkStart w:id="61" w:name="_Toc398113025"/>
      <w:r w:rsidRPr="00696372">
        <w:t>Výběrová řízení</w:t>
      </w:r>
      <w:bookmarkEnd w:id="56"/>
      <w:bookmarkEnd w:id="57"/>
      <w:bookmarkEnd w:id="58"/>
      <w:bookmarkEnd w:id="59"/>
      <w:bookmarkEnd w:id="60"/>
      <w:r w:rsidRPr="00696372">
        <w:t xml:space="preserve"> (aktivní u MZ i </w:t>
      </w:r>
      <w:proofErr w:type="spellStart"/>
      <w:r w:rsidRPr="00696372">
        <w:t>HoP</w:t>
      </w:r>
      <w:proofErr w:type="spellEnd"/>
      <w:r w:rsidRPr="00696372">
        <w:t>)</w:t>
      </w:r>
      <w:bookmarkEnd w:id="61"/>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Záložka Výběrová řízení informuje o stavu všech výběrových/zadávacích řízení, které byly realizovány v průběhu realizace etapy/projektu. VŘ, která jsou celá pouze na nezpůsobilé výdaje, se do Benefit7 nezadávají.</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V případě výběrového/zadávacího řízení mohou nastat dvě varianty – výběrové/zadávací řízení je načteno v monitorovací zprávě/hlášení o pokroku (bylo součástí projektové žádosti nebo předchozí monitorovací zprávy/hlášení o pokroku nebo bylo zadáno do IS Monit7+ ručně projektovým manažerem, dále viz bod 1) nebo v projektové žádosti nebylo výběrové/zadávací řízení vůbec zadáno (při vyplňování se postupuje dle bodu 2). V případě, že ZŘ/VŘ bylo zadáno v projektové žádosti, nezakládejte nové ZŘ/VŘ a původní ZŘ/VŘ pouze zaktualizujte.</w:t>
      </w:r>
    </w:p>
    <w:p w:rsidR="00696372" w:rsidRPr="00696372" w:rsidRDefault="00696372" w:rsidP="00696372">
      <w:pPr>
        <w:pStyle w:val="textPP"/>
        <w:keepNext/>
        <w:keepLines/>
        <w:rPr>
          <w:rFonts w:asciiTheme="minorHAnsi" w:hAnsiTheme="minorHAnsi" w:cs="Times New Roman"/>
          <w:szCs w:val="24"/>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1. Výběrové/zadávací řízení je načteno</w:t>
      </w:r>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V tomto případě jsou z IS Monit7+ automaticky nahrána aktuální data o výběrovém/zadávacím řízení. Pokud se ve sledovaném období změnila situace u výběrového/zadávacího řízení, je nutné u něj editovat následující pole: „</w:t>
      </w:r>
      <w:r w:rsidRPr="00696372">
        <w:rPr>
          <w:rFonts w:asciiTheme="minorHAnsi" w:hAnsiTheme="minorHAnsi" w:cs="Times New Roman"/>
          <w:b/>
          <w:szCs w:val="24"/>
        </w:rPr>
        <w:t>Stav VŘ</w:t>
      </w:r>
      <w:r w:rsidRPr="00696372">
        <w:rPr>
          <w:rFonts w:asciiTheme="minorHAnsi" w:hAnsiTheme="minorHAnsi" w:cs="Times New Roman"/>
          <w:szCs w:val="24"/>
        </w:rPr>
        <w:t xml:space="preserve">“ - výběrem možnosti: zahájeno/ ukončeno/ zrušeno. </w:t>
      </w:r>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V případě, že je ve sledovaném období výběrové/zadávací řízení ukončeno/nenaplněno, je nutné vyplnit pole: „</w:t>
      </w:r>
      <w:r w:rsidRPr="00696372">
        <w:rPr>
          <w:rFonts w:asciiTheme="minorHAnsi" w:hAnsiTheme="minorHAnsi" w:cs="Times New Roman"/>
          <w:b/>
          <w:szCs w:val="24"/>
        </w:rPr>
        <w:t>Nasmlouvaná cena</w:t>
      </w:r>
      <w:r w:rsidRPr="00696372">
        <w:rPr>
          <w:rFonts w:asciiTheme="minorHAnsi" w:hAnsiTheme="minorHAnsi" w:cs="Times New Roman"/>
          <w:szCs w:val="24"/>
        </w:rPr>
        <w:t>“, a „</w:t>
      </w:r>
      <w:r w:rsidRPr="00696372">
        <w:rPr>
          <w:rFonts w:asciiTheme="minorHAnsi" w:hAnsiTheme="minorHAnsi" w:cs="Times New Roman"/>
          <w:b/>
          <w:szCs w:val="24"/>
        </w:rPr>
        <w:t xml:space="preserve">Smluvní částka na způsobilé výdaje“. V případě rámcové </w:t>
      </w:r>
      <w:proofErr w:type="gramStart"/>
      <w:r w:rsidRPr="00696372">
        <w:rPr>
          <w:rFonts w:asciiTheme="minorHAnsi" w:hAnsiTheme="minorHAnsi" w:cs="Times New Roman"/>
          <w:b/>
          <w:szCs w:val="24"/>
        </w:rPr>
        <w:t>smlouvy  pole</w:t>
      </w:r>
      <w:proofErr w:type="gramEnd"/>
      <w:r w:rsidRPr="00696372">
        <w:rPr>
          <w:rFonts w:asciiTheme="minorHAnsi" w:hAnsiTheme="minorHAnsi" w:cs="Times New Roman"/>
          <w:b/>
          <w:szCs w:val="24"/>
        </w:rPr>
        <w:t xml:space="preserve"> Nasmlouvaná cena není aktivní. </w:t>
      </w:r>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Dále je nutné aktualizovat všechna zbývající pole, např. datum zahájení a ukončení VŘ/ZŘ, pokud u nich došlo ke změně, a vyplnit datum podpisu smlouvy, resp. dodatku smlouvy, s dodavatelem, pokud byla smlouva, resp. dodatek ke smlouvě, uzavřeny.</w:t>
      </w:r>
    </w:p>
    <w:p w:rsidR="00696372" w:rsidRPr="00696372" w:rsidRDefault="00696372" w:rsidP="00696372">
      <w:pPr>
        <w:pStyle w:val="textPP"/>
        <w:keepNext/>
        <w:keepLines/>
        <w:rPr>
          <w:rFonts w:asciiTheme="minorHAnsi" w:hAnsiTheme="minorHAnsi"/>
          <w:b/>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2. Výběrové/zadávací řízení nebylo zadáno</w:t>
      </w:r>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 xml:space="preserve">Výběrové/zadávací řízení je tedy nutné založit a zadat k němu všechna data. Šedé pole </w:t>
      </w:r>
      <w:r w:rsidRPr="00696372">
        <w:rPr>
          <w:rFonts w:asciiTheme="minorHAnsi" w:hAnsiTheme="minorHAnsi" w:cs="Times New Roman"/>
          <w:b/>
          <w:szCs w:val="24"/>
        </w:rPr>
        <w:t>Pořadové číslo VŘ</w:t>
      </w:r>
      <w:r w:rsidRPr="00696372">
        <w:rPr>
          <w:rFonts w:asciiTheme="minorHAnsi" w:hAnsiTheme="minorHAnsi" w:cs="Times New Roman"/>
          <w:szCs w:val="24"/>
        </w:rPr>
        <w:t xml:space="preserve"> se vyplní automaticky po uložení záložky.</w:t>
      </w:r>
    </w:p>
    <w:p w:rsidR="00696372" w:rsidRPr="00696372" w:rsidRDefault="00696372" w:rsidP="00696372">
      <w:pPr>
        <w:pStyle w:val="textPP"/>
        <w:spacing w:before="120"/>
        <w:rPr>
          <w:rFonts w:asciiTheme="minorHAnsi" w:hAnsiTheme="minorHAnsi" w:cs="Times New Roman"/>
          <w:szCs w:val="24"/>
        </w:rPr>
      </w:pPr>
    </w:p>
    <w:p w:rsidR="00696372" w:rsidRPr="00696372" w:rsidRDefault="00696372" w:rsidP="00696372">
      <w:pPr>
        <w:jc w:val="both"/>
        <w:rPr>
          <w:rFonts w:asciiTheme="minorHAnsi" w:hAnsiTheme="minorHAnsi"/>
          <w:sz w:val="24"/>
        </w:rPr>
      </w:pPr>
      <w:r w:rsidRPr="00696372">
        <w:rPr>
          <w:rFonts w:asciiTheme="minorHAnsi" w:hAnsiTheme="minorHAnsi"/>
          <w:noProof/>
          <w:sz w:val="24"/>
        </w:rPr>
        <w:lastRenderedPageBreak/>
        <w:drawing>
          <wp:inline distT="0" distB="0" distL="0" distR="0" wp14:anchorId="1575F44D" wp14:editId="6929E232">
            <wp:extent cx="5753100" cy="2790825"/>
            <wp:effectExtent l="0" t="0" r="0" b="9525"/>
            <wp:docPr id="217" name="Obrázek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2790825"/>
                    </a:xfrm>
                    <a:prstGeom prst="rect">
                      <a:avLst/>
                    </a:prstGeom>
                    <a:noFill/>
                    <a:ln>
                      <a:noFill/>
                    </a:ln>
                  </pic:spPr>
                </pic:pic>
              </a:graphicData>
            </a:graphic>
          </wp:inline>
        </w:drawing>
      </w:r>
    </w:p>
    <w:p w:rsidR="00696372" w:rsidRPr="00696372" w:rsidRDefault="00696372" w:rsidP="00696372">
      <w:pPr>
        <w:jc w:val="both"/>
        <w:rPr>
          <w:rFonts w:asciiTheme="minorHAnsi" w:hAnsiTheme="minorHAnsi"/>
          <w:sz w:val="24"/>
        </w:rPr>
      </w:pPr>
    </w:p>
    <w:p w:rsidR="00696372" w:rsidRPr="00696372" w:rsidRDefault="00696372" w:rsidP="00696372">
      <w:pPr>
        <w:pStyle w:val="textPP"/>
        <w:rPr>
          <w:rFonts w:asciiTheme="minorHAnsi" w:hAnsiTheme="minorHAnsi" w:cs="Times New Roman"/>
          <w:szCs w:val="24"/>
        </w:rPr>
      </w:pPr>
    </w:p>
    <w:p w:rsidR="00696372" w:rsidRPr="00696372" w:rsidRDefault="00696372" w:rsidP="00696372">
      <w:pPr>
        <w:pStyle w:val="textPP"/>
        <w:keepNext/>
        <w:keepLines/>
        <w:rPr>
          <w:rFonts w:asciiTheme="minorHAnsi" w:hAnsiTheme="minorHAnsi" w:cs="Times New Roman"/>
          <w:szCs w:val="24"/>
        </w:rPr>
      </w:pPr>
      <w:r w:rsidRPr="00696372">
        <w:rPr>
          <w:rFonts w:asciiTheme="minorHAnsi" w:hAnsiTheme="minorHAnsi" w:cs="Times New Roman"/>
          <w:szCs w:val="24"/>
        </w:rPr>
        <w:t>Je nutné vyplnit následující pole:</w:t>
      </w:r>
    </w:p>
    <w:p w:rsidR="00696372" w:rsidRPr="00696372" w:rsidRDefault="00696372" w:rsidP="00696372">
      <w:pPr>
        <w:pStyle w:val="textPP"/>
        <w:keepNext/>
        <w:keepLines/>
        <w:rPr>
          <w:rFonts w:asciiTheme="minorHAnsi" w:hAnsiTheme="minorHAnsi" w:cs="Times New Roman"/>
          <w:b/>
          <w:szCs w:val="24"/>
        </w:rPr>
      </w:pPr>
    </w:p>
    <w:p w:rsidR="00696372" w:rsidRPr="00696372" w:rsidRDefault="00696372" w:rsidP="00696372">
      <w:pPr>
        <w:pStyle w:val="textPP"/>
        <w:keepNext/>
        <w:keepLines/>
        <w:rPr>
          <w:rFonts w:asciiTheme="minorHAnsi" w:hAnsiTheme="minorHAnsi" w:cs="Times New Roman"/>
          <w:iCs w:val="0"/>
          <w:szCs w:val="24"/>
        </w:rPr>
      </w:pPr>
      <w:r w:rsidRPr="00696372">
        <w:rPr>
          <w:rFonts w:asciiTheme="minorHAnsi" w:hAnsiTheme="minorHAnsi" w:cs="Times New Roman"/>
          <w:b/>
          <w:szCs w:val="24"/>
        </w:rPr>
        <w:t xml:space="preserve">Je VŘ evidováno v ISVZ? – </w:t>
      </w:r>
      <w:r w:rsidRPr="00696372">
        <w:rPr>
          <w:rFonts w:asciiTheme="minorHAnsi" w:hAnsiTheme="minorHAnsi" w:cs="Times New Roman"/>
          <w:szCs w:val="24"/>
        </w:rPr>
        <w:t xml:space="preserve">zaškrtněte, je-li ZŘ/VŘ evidováno v </w:t>
      </w:r>
      <w:r w:rsidRPr="00696372">
        <w:rPr>
          <w:rFonts w:asciiTheme="minorHAnsi" w:hAnsiTheme="minorHAnsi" w:cs="Times New Roman"/>
          <w:iCs w:val="0"/>
          <w:szCs w:val="24"/>
        </w:rPr>
        <w:t xml:space="preserve">Informačním systému veřejných zakázek. Jedná se o informační systém veřejné správy, prostřednictvím něhož zajišťuje Ministerstvo pro místní rozvoj funkce v oblasti uveřejňování odpovídajících informací k veřejným zakázkám, seznam kvalifikovaných dodavatelů, statické výstupy týkající se veřejných zakázek, atd. </w:t>
      </w:r>
    </w:p>
    <w:p w:rsidR="00696372" w:rsidRPr="00696372" w:rsidRDefault="00696372" w:rsidP="00696372">
      <w:pPr>
        <w:pStyle w:val="textPP"/>
        <w:keepNext/>
        <w:keepLines/>
        <w:rPr>
          <w:rFonts w:asciiTheme="minorHAnsi" w:hAnsiTheme="minorHAnsi" w:cs="Times New Roman"/>
          <w:iCs w:val="0"/>
          <w:szCs w:val="24"/>
        </w:rPr>
      </w:pPr>
    </w:p>
    <w:p w:rsidR="00696372" w:rsidRPr="00696372" w:rsidRDefault="00696372" w:rsidP="00696372">
      <w:pPr>
        <w:pStyle w:val="textPP"/>
        <w:keepNext/>
        <w:keepLines/>
        <w:spacing w:before="120"/>
        <w:rPr>
          <w:rFonts w:asciiTheme="minorHAnsi" w:hAnsiTheme="minorHAnsi" w:cs="Times New Roman"/>
          <w:iCs w:val="0"/>
          <w:szCs w:val="24"/>
        </w:rPr>
      </w:pPr>
      <w:r w:rsidRPr="00696372">
        <w:rPr>
          <w:rFonts w:asciiTheme="minorHAnsi" w:hAnsiTheme="minorHAnsi" w:cs="Times New Roman"/>
          <w:b/>
          <w:iCs w:val="0"/>
          <w:szCs w:val="24"/>
        </w:rPr>
        <w:t>Číslo ISVZ</w:t>
      </w:r>
      <w:r w:rsidRPr="00696372">
        <w:rPr>
          <w:rFonts w:asciiTheme="minorHAnsi" w:hAnsiTheme="minorHAnsi" w:cs="Times New Roman"/>
          <w:iCs w:val="0"/>
          <w:szCs w:val="24"/>
        </w:rPr>
        <w:t xml:space="preserve"> – toto pole se zaktivní po zaškrtnutí „</w:t>
      </w:r>
      <w:r w:rsidRPr="00696372">
        <w:rPr>
          <w:rFonts w:asciiTheme="minorHAnsi" w:hAnsiTheme="minorHAnsi" w:cs="Times New Roman"/>
          <w:szCs w:val="24"/>
        </w:rPr>
        <w:t>Je VŘ evidováno v ISVZ?“.</w:t>
      </w:r>
      <w:r w:rsidRPr="00696372">
        <w:rPr>
          <w:rFonts w:asciiTheme="minorHAnsi" w:hAnsiTheme="minorHAnsi" w:cs="Times New Roman"/>
          <w:iCs w:val="0"/>
          <w:szCs w:val="24"/>
        </w:rPr>
        <w:t xml:space="preserve"> Je to číslo, které zadávacímu/výběrovému řízení přiřadí celostátní evidence zadávacích/výběrových řízení, pokud je do něj zadávací/výběrové řízení zařazeno. </w:t>
      </w:r>
    </w:p>
    <w:p w:rsidR="00696372" w:rsidRPr="00696372" w:rsidRDefault="00696372" w:rsidP="00696372">
      <w:pPr>
        <w:pStyle w:val="textPP"/>
        <w:keepNext/>
        <w:keepLines/>
        <w:rPr>
          <w:rFonts w:asciiTheme="minorHAnsi" w:hAnsiTheme="minorHAnsi" w:cs="Times New Roman"/>
          <w:szCs w:val="24"/>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 xml:space="preserve">Název VŘ </w:t>
      </w:r>
    </w:p>
    <w:p w:rsidR="00696372" w:rsidRPr="00696372" w:rsidRDefault="00696372" w:rsidP="00696372">
      <w:pPr>
        <w:pStyle w:val="textPP"/>
        <w:keepNext/>
        <w:keepLines/>
        <w:spacing w:before="60" w:after="60"/>
        <w:rPr>
          <w:rFonts w:asciiTheme="minorHAnsi" w:hAnsiTheme="minorHAnsi" w:cs="Times New Roman"/>
          <w:szCs w:val="24"/>
        </w:rPr>
      </w:pPr>
      <w:r w:rsidRPr="00696372">
        <w:rPr>
          <w:rFonts w:asciiTheme="minorHAnsi" w:hAnsiTheme="minorHAnsi" w:cs="Times New Roman"/>
          <w:szCs w:val="24"/>
        </w:rPr>
        <w:t>Uveďte stručně předmět zakázky.</w:t>
      </w:r>
    </w:p>
    <w:p w:rsidR="00696372" w:rsidRPr="00696372" w:rsidRDefault="00696372" w:rsidP="00696372">
      <w:pPr>
        <w:pStyle w:val="textPP"/>
        <w:keepNext/>
        <w:keepLines/>
        <w:rPr>
          <w:rFonts w:asciiTheme="minorHAnsi" w:hAnsiTheme="minorHAnsi" w:cs="Times New Roman"/>
          <w:b/>
          <w:szCs w:val="24"/>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Předmět VŘ (popis)</w:t>
      </w:r>
    </w:p>
    <w:p w:rsidR="00696372" w:rsidRPr="00696372" w:rsidRDefault="00696372" w:rsidP="00696372">
      <w:pPr>
        <w:pStyle w:val="textPP"/>
        <w:keepNext/>
        <w:keepLines/>
        <w:spacing w:before="60" w:after="60"/>
        <w:rPr>
          <w:rFonts w:asciiTheme="minorHAnsi" w:hAnsiTheme="minorHAnsi" w:cs="Times New Roman"/>
          <w:szCs w:val="24"/>
        </w:rPr>
      </w:pPr>
      <w:r w:rsidRPr="00696372">
        <w:rPr>
          <w:rFonts w:asciiTheme="minorHAnsi" w:hAnsiTheme="minorHAnsi" w:cs="Times New Roman"/>
          <w:szCs w:val="24"/>
        </w:rPr>
        <w:t>Popište stručně dodávky, stavby nebo služby, které mají být pořízeny.</w:t>
      </w:r>
    </w:p>
    <w:p w:rsidR="00696372" w:rsidRPr="00696372" w:rsidRDefault="00696372" w:rsidP="00696372">
      <w:pPr>
        <w:pStyle w:val="textPP"/>
        <w:keepNext/>
        <w:keepLines/>
        <w:rPr>
          <w:rFonts w:asciiTheme="minorHAnsi" w:hAnsiTheme="minorHAnsi"/>
          <w:b/>
        </w:rPr>
      </w:pPr>
    </w:p>
    <w:p w:rsidR="00696372" w:rsidRPr="00696372" w:rsidRDefault="00696372" w:rsidP="00696372">
      <w:pPr>
        <w:keepNext/>
        <w:keepLines/>
        <w:spacing w:before="60"/>
        <w:rPr>
          <w:rFonts w:asciiTheme="minorHAnsi" w:hAnsiTheme="minorHAnsi"/>
        </w:rPr>
      </w:pPr>
      <w:r w:rsidRPr="00696372">
        <w:rPr>
          <w:rFonts w:asciiTheme="minorHAnsi" w:hAnsiTheme="minorHAnsi"/>
          <w:b/>
          <w:sz w:val="24"/>
        </w:rPr>
        <w:t>Vyplňované údaje k</w:t>
      </w:r>
      <w:r w:rsidRPr="00696372">
        <w:rPr>
          <w:rFonts w:asciiTheme="minorHAnsi" w:hAnsiTheme="minorHAnsi"/>
          <w:bCs/>
          <w:sz w:val="24"/>
          <w:szCs w:val="24"/>
        </w:rPr>
        <w:t xml:space="preserve"> – vyberte z následujících možností:</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cs="Times New Roman"/>
          <w:sz w:val="24"/>
          <w:szCs w:val="24"/>
        </w:rPr>
        <w:t>Výběrové řízení</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cs="Times New Roman"/>
          <w:sz w:val="24"/>
          <w:szCs w:val="24"/>
        </w:rPr>
        <w:t>Rámcová smlouva</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proofErr w:type="spellStart"/>
      <w:r w:rsidRPr="00696372">
        <w:rPr>
          <w:rFonts w:asciiTheme="minorHAnsi" w:hAnsiTheme="minorHAnsi" w:cs="Times New Roman"/>
          <w:sz w:val="24"/>
          <w:szCs w:val="24"/>
        </w:rPr>
        <w:t>Minitendr</w:t>
      </w:r>
      <w:proofErr w:type="spellEnd"/>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noProof/>
        </w:rPr>
        <w:lastRenderedPageBreak/>
        <mc:AlternateContent>
          <mc:Choice Requires="wps">
            <w:drawing>
              <wp:anchor distT="0" distB="0" distL="114300" distR="114300" simplePos="0" relativeHeight="251659264" behindDoc="0" locked="0" layoutInCell="1" allowOverlap="1" wp14:anchorId="06D78929" wp14:editId="15B59A14">
                <wp:simplePos x="0" y="0"/>
                <wp:positionH relativeFrom="column">
                  <wp:posOffset>0</wp:posOffset>
                </wp:positionH>
                <wp:positionV relativeFrom="paragraph">
                  <wp:posOffset>785495</wp:posOffset>
                </wp:positionV>
                <wp:extent cx="7118350" cy="2999740"/>
                <wp:effectExtent l="0" t="0" r="38100" b="55880"/>
                <wp:wrapSquare wrapText="bothSides"/>
                <wp:docPr id="231" name="Textové pole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2150" cy="3258820"/>
                        </a:xfrm>
                        <a:prstGeom prst="rect">
                          <a:avLst/>
                        </a:prstGeom>
                        <a:solidFill>
                          <a:srgbClr val="C0C0C0"/>
                        </a:solidFill>
                        <a:ln w="12700">
                          <a:solidFill>
                            <a:srgbClr val="C0C0C0"/>
                          </a:solidFill>
                          <a:miter lim="800000"/>
                          <a:headEnd/>
                          <a:tailEnd/>
                        </a:ln>
                        <a:effectLst>
                          <a:outerShdw dist="28398" dir="3806097" algn="ctr" rotWithShape="0">
                            <a:srgbClr val="7F7F7F">
                              <a:alpha val="50000"/>
                            </a:srgbClr>
                          </a:outerShdw>
                        </a:effectLst>
                      </wps:spPr>
                      <wps:txbx>
                        <w:txbxContent>
                          <w:p w:rsidR="00696372" w:rsidRDefault="00696372" w:rsidP="00696372">
                            <w:pPr>
                              <w:autoSpaceDE w:val="0"/>
                              <w:autoSpaceDN w:val="0"/>
                              <w:adjustRightInd w:val="0"/>
                              <w:jc w:val="both"/>
                              <w:rPr>
                                <w:b/>
                                <w:sz w:val="24"/>
                                <w:szCs w:val="24"/>
                                <w:u w:val="single"/>
                              </w:rPr>
                            </w:pPr>
                            <w:r>
                              <w:rPr>
                                <w:b/>
                                <w:sz w:val="24"/>
                                <w:szCs w:val="24"/>
                                <w:u w:val="single"/>
                              </w:rPr>
                              <w:t xml:space="preserve">Definice: </w:t>
                            </w:r>
                          </w:p>
                          <w:p w:rsidR="00696372" w:rsidRDefault="00696372" w:rsidP="00696372">
                            <w:pPr>
                              <w:autoSpaceDE w:val="0"/>
                              <w:autoSpaceDN w:val="0"/>
                              <w:adjustRightInd w:val="0"/>
                              <w:jc w:val="both"/>
                              <w:rPr>
                                <w:sz w:val="24"/>
                                <w:szCs w:val="24"/>
                              </w:rPr>
                            </w:pPr>
                            <w:r>
                              <w:rPr>
                                <w:b/>
                                <w:sz w:val="24"/>
                                <w:szCs w:val="24"/>
                              </w:rPr>
                              <w:t>Výběrové řízení</w:t>
                            </w:r>
                            <w:r>
                              <w:rPr>
                                <w:sz w:val="24"/>
                                <w:szCs w:val="24"/>
                              </w:rPr>
                              <w:t xml:space="preserve"> = (dále jen „VŘ“) stanovený postup zadavatele, jehož účelem je zadání zakázky, a to až do uzavření smlouvy nebo do zrušení zadávacího/výběrového řízení.</w:t>
                            </w:r>
                          </w:p>
                          <w:p w:rsidR="00696372" w:rsidRDefault="00696372" w:rsidP="00696372">
                            <w:pPr>
                              <w:autoSpaceDE w:val="0"/>
                              <w:autoSpaceDN w:val="0"/>
                              <w:adjustRightInd w:val="0"/>
                              <w:jc w:val="both"/>
                              <w:rPr>
                                <w:sz w:val="24"/>
                                <w:szCs w:val="24"/>
                              </w:rPr>
                            </w:pPr>
                            <w:r>
                              <w:rPr>
                                <w:b/>
                                <w:sz w:val="24"/>
                                <w:szCs w:val="24"/>
                              </w:rPr>
                              <w:t>Rámcová smlouva</w:t>
                            </w:r>
                            <w:r>
                              <w:rPr>
                                <w:sz w:val="24"/>
                                <w:szCs w:val="24"/>
                              </w:rPr>
                              <w:t xml:space="preserve"> = písemná smlouva mezi zadavatelem (příjemcem) a jedním či více „uchazeči“ na dobu určitou, která upravuje podmínky týkající se jednotlivých zadávacích/ výběrových řízení na pořízení opakujících se dodávek, služeb, či stavebních prací s obdobným plněním (§11 zákona č. 137/2006 Sb.). </w:t>
                            </w:r>
                          </w:p>
                          <w:p w:rsidR="00696372" w:rsidRDefault="00696372" w:rsidP="00696372">
                            <w:pPr>
                              <w:jc w:val="both"/>
                              <w:rPr>
                                <w:sz w:val="24"/>
                                <w:szCs w:val="24"/>
                              </w:rPr>
                            </w:pPr>
                            <w:proofErr w:type="spellStart"/>
                            <w:r>
                              <w:rPr>
                                <w:b/>
                                <w:sz w:val="24"/>
                                <w:szCs w:val="24"/>
                              </w:rPr>
                              <w:t>Minitendr</w:t>
                            </w:r>
                            <w:proofErr w:type="spellEnd"/>
                            <w:r>
                              <w:rPr>
                                <w:sz w:val="24"/>
                                <w:szCs w:val="24"/>
                              </w:rPr>
                              <w:t xml:space="preserve"> = jednotlivá zadávací/výběrová řízení případně objednávky spadající pod konkrétní rámcovou smlouvu.</w:t>
                            </w:r>
                          </w:p>
                          <w:p w:rsidR="00696372" w:rsidRDefault="00696372" w:rsidP="00696372">
                            <w:pPr>
                              <w:jc w:val="both"/>
                              <w:rPr>
                                <w:sz w:val="24"/>
                                <w:szCs w:val="24"/>
                              </w:rPr>
                            </w:pPr>
                            <w:r>
                              <w:rPr>
                                <w:b/>
                                <w:sz w:val="24"/>
                                <w:szCs w:val="24"/>
                              </w:rPr>
                              <w:t>Soutěž o návrh</w:t>
                            </w:r>
                            <w:r>
                              <w:rPr>
                                <w:sz w:val="24"/>
                                <w:szCs w:val="24"/>
                              </w:rPr>
                              <w:t xml:space="preserve"> = postup zadavatele směřující k získání návrhu projektu či plánu (§103).</w:t>
                            </w:r>
                          </w:p>
                          <w:p w:rsidR="00696372" w:rsidRDefault="00696372" w:rsidP="00696372">
                            <w:pPr>
                              <w:jc w:val="both"/>
                              <w:rPr>
                                <w:b/>
                                <w:sz w:val="24"/>
                                <w:szCs w:val="24"/>
                              </w:rPr>
                            </w:pPr>
                            <w:r>
                              <w:rPr>
                                <w:b/>
                                <w:sz w:val="24"/>
                                <w:szCs w:val="24"/>
                              </w:rPr>
                              <w:t xml:space="preserve">Koncesní řízení – </w:t>
                            </w:r>
                            <w:r>
                              <w:rPr>
                                <w:sz w:val="24"/>
                                <w:szCs w:val="24"/>
                              </w:rPr>
                              <w:t>postup zadavatele při výběru koncesionáře pro uzavření koncesní smlouvy dle §6 a následujících zákona č. 139/2006 Sb., o koncesních smlouvách a koncesním řízení (koncesní zákon), ve znění pozdějších předpisů.</w:t>
                            </w:r>
                          </w:p>
                          <w:p w:rsidR="00696372" w:rsidRDefault="00696372" w:rsidP="00696372">
                            <w:pPr>
                              <w:jc w:val="both"/>
                              <w:rPr>
                                <w:b/>
                                <w:sz w:val="24"/>
                                <w:szCs w:val="24"/>
                              </w:rPr>
                            </w:pPr>
                            <w:r>
                              <w:rPr>
                                <w:b/>
                                <w:sz w:val="24"/>
                                <w:szCs w:val="24"/>
                              </w:rPr>
                              <w:t xml:space="preserve">Koncesní dialog – </w:t>
                            </w:r>
                            <w:r>
                              <w:rPr>
                                <w:sz w:val="24"/>
                                <w:szCs w:val="24"/>
                              </w:rPr>
                              <w:t>druh koncesního řízení  dle zákona č. 139/2006 Sb., o koncesních smlouvách a koncesním řízení (koncesní zákon), ve znění pozdějších předpisů, určený k nalezení a projednání jednoho nebo více efektivních řešení komplikovaného předmětu plnění (technické, právní, ekonomické a finanční oblasti) s využitím nejlepšího know-how dodavatelů.</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231" o:spid="_x0000_s1026" type="#_x0000_t202" style="position:absolute;left:0;text-align:left;margin-left:0;margin-top:61.85pt;width:560.5pt;height:236.2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" fillcolor="silver" strokecolor="silver" strokeweight="1pt">
                <v:shadow on="t" color="#7f7f7f" opacity=".5" offset="1pt"/>
                <v:textbox style="mso-fit-shape-to-text:t">
                  <w:txbxContent>
                    <w:p w:rsidR="00696372" w:rsidRDefault="00696372" w:rsidP="00696372">
                      <w:pPr>
                        <w:autoSpaceDE w:val="0"/>
                        <w:autoSpaceDN w:val="0"/>
                        <w:adjustRightInd w:val="0"/>
                        <w:jc w:val="both"/>
                        <w:rPr>
                          <w:b/>
                          <w:sz w:val="24"/>
                          <w:szCs w:val="24"/>
                          <w:u w:val="single"/>
                        </w:rPr>
                      </w:pPr>
                      <w:r>
                        <w:rPr>
                          <w:b/>
                          <w:sz w:val="24"/>
                          <w:szCs w:val="24"/>
                          <w:u w:val="single"/>
                        </w:rPr>
                        <w:t xml:space="preserve">Definice: </w:t>
                      </w:r>
                    </w:p>
                    <w:p w:rsidR="00696372" w:rsidRDefault="00696372" w:rsidP="00696372">
                      <w:pPr>
                        <w:autoSpaceDE w:val="0"/>
                        <w:autoSpaceDN w:val="0"/>
                        <w:adjustRightInd w:val="0"/>
                        <w:jc w:val="both"/>
                        <w:rPr>
                          <w:sz w:val="24"/>
                          <w:szCs w:val="24"/>
                        </w:rPr>
                      </w:pPr>
                      <w:r>
                        <w:rPr>
                          <w:b/>
                          <w:sz w:val="24"/>
                          <w:szCs w:val="24"/>
                        </w:rPr>
                        <w:t>Výběrové řízení</w:t>
                      </w:r>
                      <w:r>
                        <w:rPr>
                          <w:sz w:val="24"/>
                          <w:szCs w:val="24"/>
                        </w:rPr>
                        <w:t xml:space="preserve"> = (dále jen „VŘ“) stanovený postup zadavatele, jehož účelem je zadání zakázky, a to až do uzavření smlouvy nebo do zrušení zadávacího/výběrového řízení.</w:t>
                      </w:r>
                    </w:p>
                    <w:p w:rsidR="00696372" w:rsidRDefault="00696372" w:rsidP="00696372">
                      <w:pPr>
                        <w:autoSpaceDE w:val="0"/>
                        <w:autoSpaceDN w:val="0"/>
                        <w:adjustRightInd w:val="0"/>
                        <w:jc w:val="both"/>
                        <w:rPr>
                          <w:sz w:val="24"/>
                          <w:szCs w:val="24"/>
                        </w:rPr>
                      </w:pPr>
                      <w:r>
                        <w:rPr>
                          <w:b/>
                          <w:sz w:val="24"/>
                          <w:szCs w:val="24"/>
                        </w:rPr>
                        <w:t>Rámcová smlouva</w:t>
                      </w:r>
                      <w:r>
                        <w:rPr>
                          <w:sz w:val="24"/>
                          <w:szCs w:val="24"/>
                        </w:rPr>
                        <w:t xml:space="preserve"> = písemná smlouva mezi zadavatelem (příjemcem) a jedním či více „uchazeči“ na dobu určitou, která upravuje podmínky týkající se jednotlivých zadávacích/ výběrových řízení na pořízení opakujících se dodávek, služeb, či stavebních prací s obdobným plněním (§11 zákona č. 137/2006 Sb.). </w:t>
                      </w:r>
                    </w:p>
                    <w:p w:rsidR="00696372" w:rsidRDefault="00696372" w:rsidP="00696372">
                      <w:pPr>
                        <w:jc w:val="both"/>
                        <w:rPr>
                          <w:sz w:val="24"/>
                          <w:szCs w:val="24"/>
                        </w:rPr>
                      </w:pPr>
                      <w:proofErr w:type="spellStart"/>
                      <w:r>
                        <w:rPr>
                          <w:b/>
                          <w:sz w:val="24"/>
                          <w:szCs w:val="24"/>
                        </w:rPr>
                        <w:t>Minitendr</w:t>
                      </w:r>
                      <w:proofErr w:type="spellEnd"/>
                      <w:r>
                        <w:rPr>
                          <w:sz w:val="24"/>
                          <w:szCs w:val="24"/>
                        </w:rPr>
                        <w:t xml:space="preserve"> = jednotlivá zadávací/výběrová řízení případně objednávky spadající pod konkrétní rámcovou smlouvu.</w:t>
                      </w:r>
                    </w:p>
                    <w:p w:rsidR="00696372" w:rsidRDefault="00696372" w:rsidP="00696372">
                      <w:pPr>
                        <w:jc w:val="both"/>
                        <w:rPr>
                          <w:sz w:val="24"/>
                          <w:szCs w:val="24"/>
                        </w:rPr>
                      </w:pPr>
                      <w:r>
                        <w:rPr>
                          <w:b/>
                          <w:sz w:val="24"/>
                          <w:szCs w:val="24"/>
                        </w:rPr>
                        <w:t>Soutěž o návrh</w:t>
                      </w:r>
                      <w:r>
                        <w:rPr>
                          <w:sz w:val="24"/>
                          <w:szCs w:val="24"/>
                        </w:rPr>
                        <w:t xml:space="preserve"> = postup zadavatele směřující k získání návrhu projektu či plánu (§103).</w:t>
                      </w:r>
                    </w:p>
                    <w:p w:rsidR="00696372" w:rsidRDefault="00696372" w:rsidP="00696372">
                      <w:pPr>
                        <w:jc w:val="both"/>
                        <w:rPr>
                          <w:b/>
                          <w:sz w:val="24"/>
                          <w:szCs w:val="24"/>
                        </w:rPr>
                      </w:pPr>
                      <w:r>
                        <w:rPr>
                          <w:b/>
                          <w:sz w:val="24"/>
                          <w:szCs w:val="24"/>
                        </w:rPr>
                        <w:t xml:space="preserve">Koncesní řízení – </w:t>
                      </w:r>
                      <w:r>
                        <w:rPr>
                          <w:sz w:val="24"/>
                          <w:szCs w:val="24"/>
                        </w:rPr>
                        <w:t>postup zadavatele při výběru koncesionáře pro uzavření koncesní smlouvy dle §6 a následujících zákona č. 139/2006 Sb., o koncesních smlouvách a koncesním řízení (koncesní zákon), ve znění pozdějších předpisů.</w:t>
                      </w:r>
                    </w:p>
                    <w:p w:rsidR="00696372" w:rsidRDefault="00696372" w:rsidP="00696372">
                      <w:pPr>
                        <w:jc w:val="both"/>
                        <w:rPr>
                          <w:b/>
                          <w:sz w:val="24"/>
                          <w:szCs w:val="24"/>
                        </w:rPr>
                      </w:pPr>
                      <w:r>
                        <w:rPr>
                          <w:b/>
                          <w:sz w:val="24"/>
                          <w:szCs w:val="24"/>
                        </w:rPr>
                        <w:t xml:space="preserve">Koncesní dialog – </w:t>
                      </w:r>
                      <w:r>
                        <w:rPr>
                          <w:sz w:val="24"/>
                          <w:szCs w:val="24"/>
                        </w:rPr>
                        <w:t>druh koncesního řízení  dle zákona č. 139/2006 Sb., o koncesních smlouvách a koncesním řízení (koncesní zákon), ve znění pozdějších předpisů, určený k nalezení a projednání jednoho nebo více efektivních řešení komplikovaného předmětu plnění (technické, právní, ekonomické a finanční oblasti) s využitím nejlepšího know-how dodavatelů.</w:t>
                      </w:r>
                    </w:p>
                  </w:txbxContent>
                </v:textbox>
                <w10:wrap type="square"/>
              </v:shape>
            </w:pict>
          </mc:Fallback>
        </mc:AlternateContent>
      </w:r>
      <w:r w:rsidRPr="00696372">
        <w:rPr>
          <w:rFonts w:asciiTheme="minorHAnsi" w:hAnsiTheme="minorHAnsi" w:cs="Times New Roman"/>
          <w:sz w:val="24"/>
          <w:szCs w:val="24"/>
        </w:rPr>
        <w:t>Soutěž o návrh</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cs="Times New Roman"/>
          <w:sz w:val="24"/>
          <w:szCs w:val="24"/>
        </w:rPr>
        <w:t>Koncesní řízení</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cs="Times New Roman"/>
          <w:sz w:val="24"/>
          <w:szCs w:val="24"/>
        </w:rPr>
        <w:t>Koncesní dialog</w:t>
      </w:r>
    </w:p>
    <w:p w:rsidR="00696372" w:rsidRPr="00696372" w:rsidRDefault="00696372" w:rsidP="00696372">
      <w:pPr>
        <w:pStyle w:val="Odstavecseseznamem"/>
        <w:keepNext/>
        <w:keepLines/>
        <w:spacing w:before="120"/>
        <w:ind w:left="0"/>
        <w:jc w:val="both"/>
        <w:rPr>
          <w:rFonts w:asciiTheme="minorHAnsi" w:hAnsiTheme="minorHAnsi" w:cs="Times New Roman"/>
          <w:sz w:val="24"/>
          <w:szCs w:val="24"/>
        </w:rPr>
      </w:pPr>
      <w:r w:rsidRPr="00696372">
        <w:rPr>
          <w:rFonts w:asciiTheme="minorHAnsi" w:hAnsiTheme="minorHAnsi" w:cs="Times New Roman"/>
          <w:bCs/>
          <w:sz w:val="24"/>
          <w:szCs w:val="24"/>
        </w:rPr>
        <w:t xml:space="preserve">V případě Rámcové smlouvy a </w:t>
      </w:r>
      <w:proofErr w:type="spellStart"/>
      <w:r w:rsidRPr="00696372">
        <w:rPr>
          <w:rFonts w:asciiTheme="minorHAnsi" w:hAnsiTheme="minorHAnsi" w:cs="Times New Roman"/>
          <w:bCs/>
          <w:sz w:val="24"/>
          <w:szCs w:val="24"/>
        </w:rPr>
        <w:t>Minitendru</w:t>
      </w:r>
      <w:proofErr w:type="spellEnd"/>
      <w:r w:rsidRPr="00696372">
        <w:rPr>
          <w:rFonts w:asciiTheme="minorHAnsi" w:hAnsiTheme="minorHAnsi" w:cs="Times New Roman"/>
          <w:bCs/>
          <w:sz w:val="24"/>
          <w:szCs w:val="24"/>
        </w:rPr>
        <w:t xml:space="preserve"> je nutné vždy vyplnit pole „Celková částka RS v Kč bez DPH“ a „Název RS“.</w:t>
      </w:r>
    </w:p>
    <w:p w:rsidR="00696372" w:rsidRPr="00696372" w:rsidRDefault="00696372" w:rsidP="00696372">
      <w:pPr>
        <w:pStyle w:val="textPP"/>
        <w:rPr>
          <w:rFonts w:asciiTheme="minorHAnsi" w:hAnsiTheme="minorHAnsi" w:cs="Times New Roman"/>
          <w:szCs w:val="24"/>
        </w:rPr>
      </w:pPr>
    </w:p>
    <w:p w:rsidR="00696372" w:rsidRPr="00696372" w:rsidRDefault="00696372" w:rsidP="00696372">
      <w:pPr>
        <w:pStyle w:val="textPP"/>
        <w:rPr>
          <w:rFonts w:asciiTheme="minorHAnsi" w:hAnsiTheme="minorHAnsi" w:cs="Times New Roman"/>
          <w:szCs w:val="24"/>
        </w:rPr>
      </w:pPr>
      <w:r w:rsidRPr="00696372">
        <w:rPr>
          <w:rFonts w:asciiTheme="minorHAnsi" w:hAnsiTheme="minorHAnsi" w:cs="Times New Roman"/>
          <w:noProof/>
          <w:szCs w:val="24"/>
        </w:rPr>
        <w:drawing>
          <wp:inline distT="0" distB="0" distL="0" distR="0" wp14:anchorId="72E49CDF" wp14:editId="47630C46">
            <wp:extent cx="5829300" cy="2600325"/>
            <wp:effectExtent l="0" t="0" r="0" b="9525"/>
            <wp:docPr id="216" name="Obrázek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1"/>
                    <pic:cNvPicPr>
                      <a:picLocks noChangeAspect="1" noChangeArrowheads="1"/>
                    </pic:cNvPicPr>
                  </pic:nvPicPr>
                  <pic:blipFill>
                    <a:blip r:embed="rId21">
                      <a:extLst>
                        <a:ext uri="{28A0092B-C50C-407E-A947-70E740481C1C}">
                          <a14:useLocalDpi xmlns:a14="http://schemas.microsoft.com/office/drawing/2010/main" val="0"/>
                        </a:ext>
                      </a:extLst>
                    </a:blip>
                    <a:srcRect r="1160" b="14954"/>
                    <a:stretch>
                      <a:fillRect/>
                    </a:stretch>
                  </pic:blipFill>
                  <pic:spPr bwMode="auto">
                    <a:xfrm>
                      <a:off x="0" y="0"/>
                      <a:ext cx="5829300" cy="2600325"/>
                    </a:xfrm>
                    <a:prstGeom prst="rect">
                      <a:avLst/>
                    </a:prstGeom>
                    <a:noFill/>
                    <a:ln>
                      <a:noFill/>
                    </a:ln>
                  </pic:spPr>
                </pic:pic>
              </a:graphicData>
            </a:graphic>
          </wp:inline>
        </w:drawing>
      </w:r>
    </w:p>
    <w:p w:rsidR="00696372" w:rsidRPr="00696372" w:rsidRDefault="00696372" w:rsidP="00696372">
      <w:pPr>
        <w:pStyle w:val="textPP"/>
        <w:keepNext/>
        <w:keepLines/>
        <w:rPr>
          <w:rFonts w:asciiTheme="minorHAnsi" w:hAnsiTheme="minorHAnsi" w:cs="Times New Roman"/>
          <w:b/>
          <w:szCs w:val="24"/>
        </w:rPr>
      </w:pPr>
    </w:p>
    <w:p w:rsidR="00696372" w:rsidRPr="00696372" w:rsidRDefault="00696372" w:rsidP="00696372">
      <w:pPr>
        <w:keepNext/>
        <w:keepLines/>
        <w:jc w:val="both"/>
        <w:rPr>
          <w:rFonts w:asciiTheme="minorHAnsi" w:hAnsiTheme="minorHAnsi"/>
        </w:rPr>
      </w:pPr>
      <w:r w:rsidRPr="00696372">
        <w:rPr>
          <w:rFonts w:asciiTheme="minorHAnsi" w:hAnsiTheme="minorHAnsi"/>
          <w:b/>
        </w:rPr>
        <w:t>VŘ dle výše předpokládané hodnoty</w:t>
      </w:r>
      <w:r w:rsidRPr="00696372">
        <w:rPr>
          <w:rFonts w:asciiTheme="minorHAnsi" w:hAnsiTheme="minorHAnsi"/>
          <w:b/>
          <w:szCs w:val="24"/>
        </w:rPr>
        <w:t xml:space="preserve"> – </w:t>
      </w:r>
      <w:r w:rsidRPr="00696372">
        <w:rPr>
          <w:rFonts w:asciiTheme="minorHAnsi" w:hAnsiTheme="minorHAnsi"/>
          <w:bCs/>
          <w:szCs w:val="24"/>
        </w:rPr>
        <w:t xml:space="preserve">vyplnění pole je povinné, obsahuje informaci </w:t>
      </w:r>
      <w:r w:rsidRPr="00696372">
        <w:rPr>
          <w:rFonts w:asciiTheme="minorHAnsi" w:hAnsiTheme="minorHAnsi"/>
          <w:bCs/>
          <w:szCs w:val="24"/>
        </w:rPr>
        <w:br/>
        <w:t xml:space="preserve">o finančním objemu zakázky. Hranice pro jednotlivé kategorie jsou definovány v zákoně </w:t>
      </w:r>
      <w:r w:rsidRPr="00696372">
        <w:rPr>
          <w:rFonts w:asciiTheme="minorHAnsi" w:hAnsiTheme="minorHAnsi"/>
          <w:bCs/>
          <w:szCs w:val="24"/>
        </w:rPr>
        <w:br/>
        <w:t>o veřejných zakázkách č. 137/2006 Sb., §12</w:t>
      </w:r>
      <w:r w:rsidRPr="00696372">
        <w:rPr>
          <w:rFonts w:asciiTheme="minorHAnsi" w:hAnsiTheme="minorHAnsi"/>
          <w:sz w:val="24"/>
        </w:rPr>
        <w:t>.</w:t>
      </w:r>
    </w:p>
    <w:p w:rsidR="00696372" w:rsidRPr="00696372" w:rsidRDefault="00696372" w:rsidP="00696372">
      <w:pPr>
        <w:pStyle w:val="textPP"/>
        <w:keepNext/>
        <w:keepLines/>
        <w:rPr>
          <w:rFonts w:asciiTheme="minorHAnsi" w:hAnsiTheme="minorHAnsi"/>
          <w:b/>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Stav VŘ</w:t>
      </w:r>
    </w:p>
    <w:p w:rsidR="00696372" w:rsidRPr="00696372" w:rsidRDefault="00696372" w:rsidP="00696372">
      <w:pPr>
        <w:pStyle w:val="textPP"/>
        <w:keepNext/>
        <w:keepLines/>
        <w:spacing w:before="60" w:after="120"/>
        <w:rPr>
          <w:rFonts w:asciiTheme="minorHAnsi" w:hAnsiTheme="minorHAnsi"/>
        </w:rPr>
      </w:pPr>
      <w:r w:rsidRPr="00696372">
        <w:rPr>
          <w:rFonts w:asciiTheme="minorHAnsi" w:hAnsiTheme="minorHAnsi" w:cs="Times New Roman"/>
          <w:szCs w:val="24"/>
        </w:rPr>
        <w:t xml:space="preserve">Vyberte ze seznamu stav výběrového/zadávacího řízení. </w:t>
      </w:r>
      <w:r w:rsidRPr="00696372">
        <w:rPr>
          <w:rFonts w:asciiTheme="minorHAnsi" w:hAnsiTheme="minorHAnsi"/>
        </w:rPr>
        <w:t xml:space="preserve">Výklad pojmů stavů ZŘ/VŘ: </w:t>
      </w:r>
      <w:r w:rsidRPr="00696372">
        <w:rPr>
          <w:rFonts w:asciiTheme="minorHAnsi" w:hAnsiTheme="minorHAnsi"/>
          <w:i/>
        </w:rPr>
        <w:t>ukončené</w:t>
      </w:r>
      <w:r w:rsidRPr="00696372">
        <w:rPr>
          <w:rFonts w:asciiTheme="minorHAnsi" w:hAnsiTheme="minorHAnsi"/>
        </w:rPr>
        <w:t xml:space="preserve"> = uzavřením smlouvy s dodavatelem; </w:t>
      </w:r>
      <w:r w:rsidRPr="00696372">
        <w:rPr>
          <w:rFonts w:asciiTheme="minorHAnsi" w:hAnsiTheme="minorHAnsi"/>
          <w:i/>
        </w:rPr>
        <w:t>zrušené</w:t>
      </w:r>
      <w:r w:rsidRPr="00696372">
        <w:rPr>
          <w:rFonts w:asciiTheme="minorHAnsi" w:hAnsiTheme="minorHAnsi"/>
        </w:rPr>
        <w:t xml:space="preserve"> = zrušení zadavatelem nejpozději do uzavření smlouvy, </w:t>
      </w:r>
      <w:r w:rsidRPr="00696372">
        <w:rPr>
          <w:rFonts w:asciiTheme="minorHAnsi" w:hAnsiTheme="minorHAnsi"/>
          <w:i/>
        </w:rPr>
        <w:t>nenaplněno</w:t>
      </w:r>
      <w:r w:rsidRPr="00696372">
        <w:rPr>
          <w:rFonts w:asciiTheme="minorHAnsi" w:hAnsiTheme="minorHAnsi"/>
        </w:rPr>
        <w:t xml:space="preserve"> = stav, kdy smlouva byla ukončena výpovědí, odstoupením od smlouvy, dohodou nebo soud prohlásil smlouvu za neplatnou či plnění smlouvy zakázal ÚOHS.</w:t>
      </w:r>
    </w:p>
    <w:p w:rsidR="00696372" w:rsidRPr="00696372" w:rsidRDefault="00696372" w:rsidP="00696372">
      <w:pPr>
        <w:pStyle w:val="textPP"/>
        <w:keepNext/>
        <w:keepLines/>
        <w:spacing w:before="60" w:after="120"/>
        <w:rPr>
          <w:rFonts w:asciiTheme="minorHAnsi" w:hAnsiTheme="minorHAnsi" w:cs="Times New Roman"/>
          <w:szCs w:val="24"/>
        </w:rPr>
      </w:pPr>
      <w:r w:rsidRPr="00696372">
        <w:rPr>
          <w:rFonts w:asciiTheme="minorHAnsi" w:hAnsiTheme="minorHAnsi" w:cs="Times New Roman"/>
          <w:noProof/>
          <w:szCs w:val="24"/>
        </w:rPr>
        <w:drawing>
          <wp:inline distT="0" distB="0" distL="0" distR="0" wp14:anchorId="3DDABD9C" wp14:editId="0BA8DDE5">
            <wp:extent cx="5762625" cy="1562100"/>
            <wp:effectExtent l="0" t="0" r="9525" b="0"/>
            <wp:docPr id="215" name="Obrázek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2625" cy="1562100"/>
                    </a:xfrm>
                    <a:prstGeom prst="rect">
                      <a:avLst/>
                    </a:prstGeom>
                    <a:noFill/>
                    <a:ln>
                      <a:noFill/>
                    </a:ln>
                  </pic:spPr>
                </pic:pic>
              </a:graphicData>
            </a:graphic>
          </wp:inline>
        </w:drawing>
      </w:r>
    </w:p>
    <w:p w:rsidR="00696372" w:rsidRPr="00696372" w:rsidRDefault="00696372" w:rsidP="00696372">
      <w:pPr>
        <w:keepNext/>
        <w:keepLines/>
        <w:jc w:val="both"/>
        <w:rPr>
          <w:rFonts w:asciiTheme="minorHAnsi" w:hAnsiTheme="minorHAnsi"/>
          <w:sz w:val="24"/>
        </w:rPr>
      </w:pPr>
    </w:p>
    <w:p w:rsidR="00696372" w:rsidRPr="00696372" w:rsidRDefault="00696372" w:rsidP="00696372">
      <w:pPr>
        <w:keepNext/>
        <w:keepLines/>
        <w:jc w:val="both"/>
        <w:rPr>
          <w:rFonts w:asciiTheme="minorHAnsi" w:hAnsiTheme="minorHAnsi"/>
          <w:sz w:val="24"/>
        </w:rPr>
      </w:pPr>
    </w:p>
    <w:p w:rsidR="00696372" w:rsidRPr="00696372" w:rsidRDefault="00696372" w:rsidP="00696372">
      <w:pPr>
        <w:pStyle w:val="textPP"/>
        <w:spacing w:before="60" w:after="120"/>
        <w:rPr>
          <w:rFonts w:asciiTheme="minorHAnsi" w:hAnsiTheme="minorHAnsi"/>
          <w:b/>
        </w:rPr>
      </w:pPr>
      <w:r w:rsidRPr="00696372">
        <w:rPr>
          <w:rFonts w:asciiTheme="minorHAnsi" w:hAnsiTheme="minorHAnsi"/>
          <w:b/>
        </w:rPr>
        <w:t>Druh výběrového/zadávacího řízení</w:t>
      </w:r>
    </w:p>
    <w:p w:rsidR="00696372" w:rsidRPr="00696372" w:rsidRDefault="00696372" w:rsidP="00696372">
      <w:pPr>
        <w:pStyle w:val="textPP"/>
        <w:spacing w:before="60" w:after="120"/>
        <w:rPr>
          <w:rFonts w:asciiTheme="minorHAnsi" w:hAnsiTheme="minorHAnsi" w:cs="Times New Roman"/>
          <w:bCs w:val="0"/>
          <w:iCs w:val="0"/>
          <w:szCs w:val="24"/>
        </w:rPr>
      </w:pPr>
      <w:r w:rsidRPr="00696372">
        <w:rPr>
          <w:rStyle w:val="textPPChar"/>
          <w:rFonts w:asciiTheme="minorHAnsi" w:hAnsiTheme="minorHAnsi" w:cs="Times New Roman"/>
          <w:szCs w:val="24"/>
        </w:rPr>
        <w:t>Vyberte</w:t>
      </w:r>
      <w:r w:rsidRPr="00696372">
        <w:rPr>
          <w:rFonts w:asciiTheme="minorHAnsi" w:hAnsiTheme="minorHAnsi"/>
        </w:rPr>
        <w:t xml:space="preserve"> ze seznamu druh </w:t>
      </w:r>
      <w:r w:rsidRPr="00696372">
        <w:rPr>
          <w:rFonts w:asciiTheme="minorHAnsi" w:hAnsiTheme="minorHAnsi" w:cs="Times New Roman"/>
          <w:szCs w:val="20"/>
        </w:rPr>
        <w:t>zadávacího</w:t>
      </w:r>
      <w:r w:rsidRPr="00696372">
        <w:rPr>
          <w:rFonts w:asciiTheme="minorHAnsi" w:hAnsiTheme="minorHAnsi"/>
          <w:bCs w:val="0"/>
          <w:szCs w:val="24"/>
        </w:rPr>
        <w:t>/výběrového</w:t>
      </w:r>
      <w:r w:rsidRPr="00696372">
        <w:rPr>
          <w:rFonts w:asciiTheme="minorHAnsi" w:hAnsiTheme="minorHAnsi" w:cs="Times New Roman"/>
          <w:szCs w:val="20"/>
        </w:rPr>
        <w:t xml:space="preserve"> řízení.</w:t>
      </w:r>
    </w:p>
    <w:p w:rsidR="00696372" w:rsidRPr="00696372" w:rsidRDefault="00696372" w:rsidP="00696372">
      <w:pPr>
        <w:pStyle w:val="textPP"/>
        <w:spacing w:before="60" w:after="120"/>
        <w:rPr>
          <w:rFonts w:asciiTheme="minorHAnsi" w:hAnsiTheme="minorHAnsi" w:cs="Times New Roman"/>
          <w:bCs w:val="0"/>
          <w:iCs w:val="0"/>
          <w:szCs w:val="24"/>
        </w:rPr>
      </w:pPr>
    </w:p>
    <w:p w:rsidR="00696372" w:rsidRPr="00696372" w:rsidRDefault="00696372" w:rsidP="00696372">
      <w:pPr>
        <w:pStyle w:val="textPP"/>
        <w:spacing w:before="60" w:after="120"/>
        <w:rPr>
          <w:rFonts w:asciiTheme="minorHAnsi" w:hAnsiTheme="minorHAnsi" w:cs="Times New Roman"/>
          <w:b/>
          <w:szCs w:val="24"/>
        </w:rPr>
      </w:pPr>
      <w:r w:rsidRPr="00696372">
        <w:rPr>
          <w:rFonts w:asciiTheme="minorHAnsi" w:hAnsiTheme="minorHAnsi" w:cs="Times New Roman"/>
          <w:b/>
          <w:szCs w:val="24"/>
        </w:rPr>
        <w:t>Vybráno</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szCs w:val="24"/>
        </w:rPr>
        <w:t>Pole se zaškrtne automaticky v případě, že je správně vyplněna kombinace v číselníku pole „</w:t>
      </w:r>
      <w:r w:rsidRPr="00696372">
        <w:rPr>
          <w:rFonts w:asciiTheme="minorHAnsi" w:hAnsiTheme="minorHAnsi"/>
        </w:rPr>
        <w:t>VŘ dle výše předpokládané hodnoty“ a pole „Druh výběrového/ zadávacího řízení“.</w:t>
      </w:r>
    </w:p>
    <w:p w:rsidR="00696372" w:rsidRPr="00696372" w:rsidRDefault="00696372" w:rsidP="00696372">
      <w:pPr>
        <w:pStyle w:val="textPP"/>
        <w:spacing w:before="60" w:after="120"/>
        <w:rPr>
          <w:rFonts w:asciiTheme="minorHAnsi" w:hAnsiTheme="minorHAnsi" w:cs="Times New Roman"/>
          <w:szCs w:val="24"/>
        </w:rPr>
      </w:pPr>
    </w:p>
    <w:p w:rsidR="00696372" w:rsidRPr="00696372" w:rsidRDefault="00696372" w:rsidP="00696372">
      <w:pPr>
        <w:pStyle w:val="textPP"/>
        <w:spacing w:before="60" w:after="120"/>
        <w:rPr>
          <w:rStyle w:val="textPPChar"/>
          <w:rFonts w:asciiTheme="minorHAnsi" w:hAnsiTheme="minorHAnsi" w:cs="Times New Roman"/>
          <w:b/>
          <w:szCs w:val="24"/>
        </w:rPr>
      </w:pPr>
      <w:r w:rsidRPr="00696372">
        <w:rPr>
          <w:rStyle w:val="textPPChar"/>
          <w:rFonts w:asciiTheme="minorHAnsi" w:hAnsiTheme="minorHAnsi" w:cs="Times New Roman"/>
          <w:b/>
          <w:szCs w:val="24"/>
        </w:rPr>
        <w:t>Druh předmětu VŘ</w:t>
      </w:r>
    </w:p>
    <w:p w:rsidR="00696372" w:rsidRPr="00696372" w:rsidRDefault="00696372" w:rsidP="00696372">
      <w:pPr>
        <w:pStyle w:val="textPP"/>
        <w:spacing w:before="60" w:after="120"/>
        <w:rPr>
          <w:rFonts w:asciiTheme="minorHAnsi" w:hAnsiTheme="minorHAnsi"/>
        </w:rPr>
      </w:pPr>
      <w:r w:rsidRPr="00696372">
        <w:rPr>
          <w:rFonts w:asciiTheme="minorHAnsi" w:hAnsiTheme="minorHAnsi" w:cs="Times New Roman"/>
          <w:szCs w:val="24"/>
        </w:rPr>
        <w:t>Vyberte ze seznamu druh výběrového/zadávacího řízení.</w:t>
      </w:r>
    </w:p>
    <w:p w:rsidR="00696372" w:rsidRPr="00696372" w:rsidRDefault="00696372" w:rsidP="00696372">
      <w:pPr>
        <w:pStyle w:val="textPP"/>
        <w:spacing w:before="60" w:after="120"/>
        <w:rPr>
          <w:rFonts w:asciiTheme="minorHAnsi" w:hAnsiTheme="minorHAnsi"/>
        </w:rPr>
      </w:pPr>
      <w:r w:rsidRPr="00696372">
        <w:rPr>
          <w:rFonts w:asciiTheme="minorHAnsi" w:hAnsiTheme="minorHAnsi"/>
          <w:noProof/>
        </w:rPr>
        <w:drawing>
          <wp:inline distT="0" distB="0" distL="0" distR="0" wp14:anchorId="685553F6" wp14:editId="2C82DFEE">
            <wp:extent cx="5753100" cy="1114425"/>
            <wp:effectExtent l="0" t="0" r="0" b="9525"/>
            <wp:docPr id="214" name="Obrázek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1114425"/>
                    </a:xfrm>
                    <a:prstGeom prst="rect">
                      <a:avLst/>
                    </a:prstGeom>
                    <a:noFill/>
                    <a:ln>
                      <a:noFill/>
                    </a:ln>
                  </pic:spPr>
                </pic:pic>
              </a:graphicData>
            </a:graphic>
          </wp:inline>
        </w:drawing>
      </w:r>
    </w:p>
    <w:p w:rsidR="00696372" w:rsidRPr="00696372" w:rsidRDefault="00696372" w:rsidP="00696372">
      <w:pPr>
        <w:pStyle w:val="textPP"/>
        <w:spacing w:before="60" w:after="120"/>
        <w:rPr>
          <w:rFonts w:asciiTheme="minorHAnsi" w:hAnsiTheme="minorHAnsi"/>
        </w:rPr>
      </w:pP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b/>
          <w:szCs w:val="24"/>
        </w:rPr>
        <w:lastRenderedPageBreak/>
        <w:t>Specifikace druhu zadavatele</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szCs w:val="24"/>
        </w:rPr>
        <w:t>Vyberte typ zadavatele.</w:t>
      </w:r>
    </w:p>
    <w:p w:rsidR="00696372" w:rsidRPr="00696372" w:rsidRDefault="00696372" w:rsidP="00696372">
      <w:pPr>
        <w:pStyle w:val="textPP"/>
        <w:spacing w:before="60" w:after="120"/>
        <w:rPr>
          <w:rFonts w:asciiTheme="minorHAnsi" w:hAnsiTheme="minorHAnsi" w:cs="Times New Roman"/>
          <w:b/>
          <w:szCs w:val="24"/>
        </w:rPr>
      </w:pPr>
      <w:r w:rsidRPr="00696372">
        <w:rPr>
          <w:rFonts w:asciiTheme="minorHAnsi" w:hAnsiTheme="minorHAnsi" w:cs="Times New Roman"/>
          <w:noProof/>
          <w:szCs w:val="24"/>
        </w:rPr>
        <w:drawing>
          <wp:inline distT="0" distB="0" distL="0" distR="0" wp14:anchorId="33D585F4" wp14:editId="2180A8F9">
            <wp:extent cx="5762625" cy="1238250"/>
            <wp:effectExtent l="0" t="0" r="9525" b="0"/>
            <wp:docPr id="213" name="Obrázek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1238250"/>
                    </a:xfrm>
                    <a:prstGeom prst="rect">
                      <a:avLst/>
                    </a:prstGeom>
                    <a:noFill/>
                    <a:ln>
                      <a:noFill/>
                    </a:ln>
                  </pic:spPr>
                </pic:pic>
              </a:graphicData>
            </a:graphic>
          </wp:inline>
        </w:drawing>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b/>
          <w:szCs w:val="24"/>
        </w:rPr>
        <w:t>Předpokládaná hodnota v Kč bez DPH</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szCs w:val="24"/>
        </w:rPr>
        <w:t>Pole je povinné v případě, že zadávací/výběrové řízení je ve stavu Plánováno, Zahájeno či Zrušeno. Uveďte předpokládanou částku včetně nezpůsobilých výdajů. Jedná se o částku před uzavřením smlouvy.</w:t>
      </w:r>
    </w:p>
    <w:p w:rsidR="00696372" w:rsidRPr="00696372" w:rsidRDefault="00696372" w:rsidP="00696372">
      <w:pPr>
        <w:pStyle w:val="textPP"/>
        <w:spacing w:before="60" w:after="120"/>
        <w:rPr>
          <w:rFonts w:asciiTheme="minorHAnsi" w:hAnsiTheme="minorHAnsi" w:cs="Times New Roman"/>
          <w:b/>
          <w:szCs w:val="24"/>
        </w:rPr>
      </w:pP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b/>
          <w:szCs w:val="24"/>
        </w:rPr>
        <w:t>Nasmlouvaná cena v Kč bez DPH</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szCs w:val="24"/>
        </w:rPr>
        <w:t>Pole je povinné v případě, že zadávací/výběrové řízení je ve stavu Ukončeno nebo Nenaplněno. Uveďte částku, která je uvedena ve smlouvě. Jedná se o cenu bez dodatku. Nevyplňuje se u Rámcové smlouvy.</w:t>
      </w:r>
    </w:p>
    <w:p w:rsidR="00696372" w:rsidRPr="00696372" w:rsidRDefault="00696372" w:rsidP="00696372">
      <w:pPr>
        <w:pStyle w:val="textPP"/>
        <w:spacing w:before="60" w:after="120"/>
        <w:rPr>
          <w:rFonts w:asciiTheme="minorHAnsi" w:hAnsiTheme="minorHAnsi" w:cs="Times New Roman"/>
          <w:szCs w:val="24"/>
        </w:rPr>
      </w:pP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b/>
          <w:szCs w:val="24"/>
        </w:rPr>
        <w:t>Smluvní částka na způsobilé výdaje (v Kč)</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noProof/>
        </w:rPr>
        <mc:AlternateContent>
          <mc:Choice Requires="wps">
            <w:drawing>
              <wp:anchor distT="0" distB="0" distL="114300" distR="114300" simplePos="0" relativeHeight="251660288" behindDoc="0" locked="0" layoutInCell="1" allowOverlap="1" wp14:anchorId="5FDF2F4C" wp14:editId="10266475">
                <wp:simplePos x="0" y="0"/>
                <wp:positionH relativeFrom="column">
                  <wp:posOffset>-48895</wp:posOffset>
                </wp:positionH>
                <wp:positionV relativeFrom="paragraph">
                  <wp:posOffset>706755</wp:posOffset>
                </wp:positionV>
                <wp:extent cx="5886450" cy="1628140"/>
                <wp:effectExtent l="0" t="0" r="38100" b="55880"/>
                <wp:wrapSquare wrapText="bothSides"/>
                <wp:docPr id="230" name="Textové pole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6450" cy="1582420"/>
                        </a:xfrm>
                        <a:prstGeom prst="rect">
                          <a:avLst/>
                        </a:prstGeom>
                        <a:solidFill>
                          <a:srgbClr val="C0C0C0"/>
                        </a:solidFill>
                        <a:ln w="12700">
                          <a:solidFill>
                            <a:srgbClr val="C0C0C0"/>
                          </a:solidFill>
                          <a:miter lim="800000"/>
                          <a:headEnd/>
                          <a:tailEnd/>
                        </a:ln>
                        <a:effectLst>
                          <a:outerShdw dist="28398" dir="3806097" algn="ctr" rotWithShape="0">
                            <a:srgbClr val="7F7F7F">
                              <a:alpha val="50000"/>
                            </a:srgbClr>
                          </a:outerShdw>
                        </a:effectLst>
                      </wps:spPr>
                      <wps:txbx>
                        <w:txbxContent>
                          <w:p w:rsidR="00696372" w:rsidRDefault="00696372" w:rsidP="00696372">
                            <w:pPr>
                              <w:spacing w:before="60"/>
                              <w:jc w:val="both"/>
                              <w:rPr>
                                <w:b/>
                                <w:bCs/>
                                <w:sz w:val="24"/>
                                <w:szCs w:val="24"/>
                              </w:rPr>
                            </w:pPr>
                            <w:r>
                              <w:rPr>
                                <w:b/>
                                <w:bCs/>
                                <w:sz w:val="24"/>
                                <w:szCs w:val="24"/>
                              </w:rPr>
                              <w:t>V případě, kdy je jedno zadávací/výběrové řízení použito pro více projektů, musí se postupovat následovně:</w:t>
                            </w:r>
                          </w:p>
                          <w:p w:rsidR="00696372" w:rsidRDefault="00696372" w:rsidP="00696372">
                            <w:pPr>
                              <w:spacing w:before="60"/>
                              <w:jc w:val="both"/>
                              <w:rPr>
                                <w:bCs/>
                                <w:sz w:val="24"/>
                                <w:szCs w:val="24"/>
                              </w:rPr>
                            </w:pPr>
                            <w:r>
                              <w:rPr>
                                <w:bCs/>
                                <w:sz w:val="24"/>
                                <w:szCs w:val="24"/>
                              </w:rPr>
                              <w:t>Smluvní částka se musí kvalifikovaně rozdělit mezi relevantní projekty tak, aby součet dílčích údajů na všech projektech dal dohromady celkovou částku uskutečněného ZŘ/VŘ. Podíly se musí zadat v poli „Předpokládaná hodnota v Kč bez DPH“, poli „Nasmlouvaná cena v Kč bez DPH“, „Smluvní částka na způsobilé výdaje (v Kč)“ i „Skutečná cena VŘ po podpisu dodatku v Kč bez DPH“, pokud k založení dodatku došlo. Celková cena ZŘ/VŘ a další informace o dělení budou uvedeny v poli Popis.</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ové pole 230" o:spid="_x0000_s1027" type="#_x0000_t202" style="position:absolute;left:0;text-align:left;margin-left:-3.85pt;margin-top:55.65pt;width:463.5pt;height:12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" fillcolor="silver" strokecolor="silver" strokeweight="1pt">
                <v:shadow on="t" color="#7f7f7f" opacity=".5" offset="1pt"/>
                <v:textbox style="mso-fit-shape-to-text:t">
                  <w:txbxContent>
                    <w:p w:rsidR="00696372" w:rsidRDefault="00696372" w:rsidP="00696372">
                      <w:pPr>
                        <w:spacing w:before="60"/>
                        <w:jc w:val="both"/>
                        <w:rPr>
                          <w:b/>
                          <w:bCs/>
                          <w:sz w:val="24"/>
                          <w:szCs w:val="24"/>
                        </w:rPr>
                      </w:pPr>
                      <w:r>
                        <w:rPr>
                          <w:b/>
                          <w:bCs/>
                          <w:sz w:val="24"/>
                          <w:szCs w:val="24"/>
                        </w:rPr>
                        <w:t>V případě, kdy je jedno zadávací/výběrové řízení použito pro více projektů, musí se postupovat následovně:</w:t>
                      </w:r>
                    </w:p>
                    <w:p w:rsidR="00696372" w:rsidRDefault="00696372" w:rsidP="00696372">
                      <w:pPr>
                        <w:spacing w:before="60"/>
                        <w:jc w:val="both"/>
                        <w:rPr>
                          <w:bCs/>
                          <w:sz w:val="24"/>
                          <w:szCs w:val="24"/>
                        </w:rPr>
                      </w:pPr>
                      <w:r>
                        <w:rPr>
                          <w:bCs/>
                          <w:sz w:val="24"/>
                          <w:szCs w:val="24"/>
                        </w:rPr>
                        <w:t>Smluvní částka se musí kvalifikovaně rozdělit mezi relevantní projekty tak, aby součet dílčích údajů na všech projektech dal dohromady celkovou částku uskutečněného ZŘ/VŘ. Podíly se musí zadat v poli „Předpokládaná hodnota v Kč bez DPH“, poli „Nasmlouvaná cena v Kč bez DPH“, „Smluvní částka na způsobilé výdaje (v Kč)“ i „Skutečná cena VŘ po podpisu dodatku v Kč bez DPH“, pokud k založení dodatku došlo. Celková cena ZŘ/VŘ a další informace o dělení budou uvedeny v poli Popis.</w:t>
                      </w:r>
                    </w:p>
                  </w:txbxContent>
                </v:textbox>
                <w10:wrap type="square"/>
              </v:shape>
            </w:pict>
          </mc:Fallback>
        </mc:AlternateContent>
      </w:r>
      <w:r w:rsidRPr="00696372">
        <w:rPr>
          <w:rFonts w:asciiTheme="minorHAnsi" w:hAnsiTheme="minorHAnsi" w:cs="Times New Roman"/>
          <w:szCs w:val="24"/>
        </w:rPr>
        <w:t>Pole je povinné v případě, že zadávací/výběrové řízení je ve stavu Ukončeno nebo Nenaplněno. Uveďte výši způsobilých výdajů z uzavřené smlouvy. Jedná se o cenu včetně dodatku.</w:t>
      </w:r>
    </w:p>
    <w:p w:rsidR="00696372" w:rsidRPr="00696372" w:rsidRDefault="00696372" w:rsidP="00696372">
      <w:pPr>
        <w:keepNext/>
        <w:keepLines/>
        <w:spacing w:before="120"/>
        <w:jc w:val="both"/>
        <w:rPr>
          <w:rFonts w:asciiTheme="minorHAnsi" w:hAnsiTheme="minorHAnsi"/>
        </w:rPr>
      </w:pPr>
      <w:r w:rsidRPr="00696372">
        <w:rPr>
          <w:rFonts w:asciiTheme="minorHAnsi" w:hAnsiTheme="minorHAnsi"/>
          <w:b/>
        </w:rPr>
        <w:lastRenderedPageBreak/>
        <w:t>Předpokládané/skutečné datum zahájení VŘ</w:t>
      </w:r>
      <w:r w:rsidRPr="00696372">
        <w:rPr>
          <w:rFonts w:asciiTheme="minorHAnsi" w:hAnsiTheme="minorHAnsi"/>
          <w:b/>
          <w:bCs/>
          <w:szCs w:val="24"/>
        </w:rPr>
        <w:t xml:space="preserve"> – </w:t>
      </w:r>
      <w:r w:rsidRPr="00696372">
        <w:rPr>
          <w:rFonts w:asciiTheme="minorHAnsi" w:hAnsiTheme="minorHAnsi"/>
          <w:bCs/>
          <w:szCs w:val="24"/>
        </w:rPr>
        <w:t>uveďte</w:t>
      </w:r>
      <w:r w:rsidRPr="00696372">
        <w:rPr>
          <w:rFonts w:asciiTheme="minorHAnsi" w:hAnsiTheme="minorHAnsi"/>
          <w:sz w:val="24"/>
        </w:rPr>
        <w:t xml:space="preserve"> datum vyhlášení</w:t>
      </w:r>
      <w:r w:rsidRPr="00696372">
        <w:rPr>
          <w:rFonts w:asciiTheme="minorHAnsi" w:hAnsiTheme="minorHAnsi"/>
          <w:bCs/>
          <w:sz w:val="24"/>
          <w:szCs w:val="24"/>
        </w:rPr>
        <w:t xml:space="preserve"> zadávacího/</w:t>
      </w:r>
      <w:r w:rsidRPr="00696372">
        <w:rPr>
          <w:rFonts w:asciiTheme="minorHAnsi" w:hAnsiTheme="minorHAnsi"/>
          <w:sz w:val="24"/>
        </w:rPr>
        <w:t xml:space="preserve"> výběrového řízení. </w:t>
      </w:r>
      <w:r w:rsidRPr="00696372">
        <w:rPr>
          <w:rFonts w:asciiTheme="minorHAnsi" w:hAnsiTheme="minorHAnsi"/>
          <w:bCs/>
          <w:sz w:val="24"/>
          <w:szCs w:val="24"/>
        </w:rPr>
        <w:t>P</w:t>
      </w:r>
      <w:r w:rsidRPr="00696372">
        <w:rPr>
          <w:rFonts w:asciiTheme="minorHAnsi" w:hAnsiTheme="minorHAnsi"/>
          <w:sz w:val="24"/>
          <w:szCs w:val="24"/>
        </w:rPr>
        <w:t>okud je</w:t>
      </w:r>
      <w:r w:rsidRPr="00696372">
        <w:rPr>
          <w:rFonts w:asciiTheme="minorHAnsi" w:hAnsiTheme="minorHAnsi"/>
          <w:sz w:val="24"/>
        </w:rPr>
        <w:t xml:space="preserve"> ZŘ/VŘ plánované</w:t>
      </w:r>
      <w:r w:rsidRPr="00696372">
        <w:rPr>
          <w:rFonts w:asciiTheme="minorHAnsi" w:hAnsiTheme="minorHAnsi"/>
          <w:sz w:val="24"/>
          <w:szCs w:val="24"/>
        </w:rPr>
        <w:t>, jde o předpokládané datum zahájení ZŘ/VŘ.</w:t>
      </w:r>
      <w:r w:rsidRPr="00696372">
        <w:rPr>
          <w:rFonts w:asciiTheme="minorHAnsi" w:hAnsiTheme="minorHAnsi"/>
          <w:sz w:val="24"/>
        </w:rPr>
        <w:t xml:space="preserve"> Skutečné datum pro ZŘ/VŘ ve stavu </w:t>
      </w:r>
      <w:r w:rsidRPr="00696372">
        <w:rPr>
          <w:rFonts w:asciiTheme="minorHAnsi" w:hAnsiTheme="minorHAnsi"/>
          <w:iCs/>
          <w:sz w:val="24"/>
          <w:szCs w:val="24"/>
        </w:rPr>
        <w:t xml:space="preserve">Zahájeno, Ukončeno nebo Nenaplněno. </w:t>
      </w:r>
      <w:r w:rsidRPr="00696372">
        <w:rPr>
          <w:rFonts w:asciiTheme="minorHAnsi" w:hAnsiTheme="minorHAnsi"/>
          <w:i/>
          <w:iCs/>
          <w:sz w:val="24"/>
          <w:szCs w:val="24"/>
        </w:rPr>
        <w:t>Datum zahájení VŘ/ZŘ</w:t>
      </w:r>
      <w:r w:rsidRPr="00696372">
        <w:rPr>
          <w:rFonts w:asciiTheme="minorHAnsi" w:hAnsiTheme="minorHAnsi"/>
          <w:iCs/>
          <w:sz w:val="24"/>
          <w:szCs w:val="24"/>
        </w:rPr>
        <w:t xml:space="preserve"> je datum odeslání výzvy zájemcům k předložení nabídky nebo datum uveřejnění oznámení způsobem uvedeným v Příručce pro žadatele a příjemce. </w:t>
      </w:r>
    </w:p>
    <w:p w:rsidR="00696372" w:rsidRPr="00696372" w:rsidRDefault="00696372" w:rsidP="00696372">
      <w:pPr>
        <w:pStyle w:val="textPP"/>
        <w:keepNext/>
        <w:keepLines/>
        <w:rPr>
          <w:rFonts w:asciiTheme="minorHAnsi" w:hAnsiTheme="minorHAnsi"/>
          <w:bCs w:val="0"/>
          <w:szCs w:val="24"/>
        </w:rPr>
      </w:pPr>
    </w:p>
    <w:p w:rsidR="00696372" w:rsidRPr="00696372" w:rsidRDefault="00696372" w:rsidP="00696372">
      <w:pPr>
        <w:keepNext/>
        <w:keepLines/>
        <w:spacing w:before="60"/>
        <w:jc w:val="both"/>
        <w:rPr>
          <w:rFonts w:asciiTheme="minorHAnsi" w:hAnsiTheme="minorHAnsi"/>
          <w:bCs/>
          <w:sz w:val="24"/>
          <w:szCs w:val="24"/>
        </w:rPr>
      </w:pPr>
      <w:r w:rsidRPr="00696372">
        <w:rPr>
          <w:rFonts w:asciiTheme="minorHAnsi" w:hAnsiTheme="minorHAnsi"/>
          <w:b/>
          <w:bCs/>
          <w:sz w:val="24"/>
          <w:szCs w:val="24"/>
        </w:rPr>
        <w:t xml:space="preserve">Předpokládané/skutečné datum ukončení VŘ – </w:t>
      </w:r>
      <w:r w:rsidRPr="00696372">
        <w:rPr>
          <w:rFonts w:asciiTheme="minorHAnsi" w:hAnsiTheme="minorHAnsi"/>
          <w:bCs/>
          <w:sz w:val="24"/>
          <w:szCs w:val="24"/>
        </w:rPr>
        <w:t>uveďte datum ukončení zadávacího/ výběrového řízení. P</w:t>
      </w:r>
      <w:r w:rsidRPr="00696372">
        <w:rPr>
          <w:rFonts w:asciiTheme="minorHAnsi" w:hAnsiTheme="minorHAnsi"/>
          <w:sz w:val="24"/>
          <w:szCs w:val="24"/>
        </w:rPr>
        <w:t xml:space="preserve">okud je ZŘ/VŘ plánované nebo zahájené, jde o předpokládané datum ukončení ZŘ/VŘ. </w:t>
      </w:r>
      <w:r w:rsidRPr="00696372">
        <w:rPr>
          <w:rFonts w:asciiTheme="minorHAnsi" w:hAnsiTheme="minorHAnsi"/>
          <w:bCs/>
          <w:sz w:val="24"/>
          <w:szCs w:val="24"/>
        </w:rPr>
        <w:t xml:space="preserve">Ve stavu Ukončeno, Nenaplněno se jedná o Skutečné datum ukončení VŘ/ZŘ. </w:t>
      </w:r>
      <w:r w:rsidRPr="00696372">
        <w:rPr>
          <w:rFonts w:asciiTheme="minorHAnsi" w:hAnsiTheme="minorHAnsi"/>
          <w:bCs/>
          <w:i/>
          <w:sz w:val="24"/>
          <w:szCs w:val="24"/>
        </w:rPr>
        <w:t>Datum ukončení VŘ/ZŘ</w:t>
      </w:r>
      <w:r w:rsidRPr="00696372">
        <w:rPr>
          <w:rFonts w:asciiTheme="minorHAnsi" w:hAnsiTheme="minorHAnsi"/>
          <w:bCs/>
          <w:sz w:val="24"/>
          <w:szCs w:val="24"/>
        </w:rPr>
        <w:t xml:space="preserve"> je datum podpisu smlouvy s vybraným dodavatelem.</w:t>
      </w:r>
    </w:p>
    <w:p w:rsidR="00696372" w:rsidRPr="00696372" w:rsidRDefault="00696372" w:rsidP="00696372">
      <w:pPr>
        <w:pStyle w:val="textPP"/>
        <w:keepNext/>
        <w:keepLines/>
        <w:rPr>
          <w:rFonts w:asciiTheme="minorHAnsi" w:hAnsiTheme="minorHAnsi"/>
        </w:rPr>
      </w:pPr>
    </w:p>
    <w:p w:rsidR="00696372" w:rsidRPr="00696372" w:rsidRDefault="00696372" w:rsidP="00696372">
      <w:pPr>
        <w:keepNext/>
        <w:keepLines/>
        <w:spacing w:before="60" w:line="240" w:lineRule="atLeast"/>
        <w:jc w:val="both"/>
        <w:rPr>
          <w:rFonts w:asciiTheme="minorHAnsi" w:hAnsiTheme="minorHAnsi"/>
          <w:sz w:val="24"/>
          <w:szCs w:val="24"/>
        </w:rPr>
      </w:pPr>
      <w:r w:rsidRPr="00696372">
        <w:rPr>
          <w:rFonts w:asciiTheme="minorHAnsi" w:hAnsiTheme="minorHAnsi"/>
          <w:b/>
          <w:sz w:val="24"/>
          <w:szCs w:val="24"/>
        </w:rPr>
        <w:t xml:space="preserve">Popis </w:t>
      </w:r>
      <w:r w:rsidRPr="00696372">
        <w:rPr>
          <w:rFonts w:asciiTheme="minorHAnsi" w:hAnsiTheme="minorHAnsi"/>
          <w:sz w:val="24"/>
          <w:szCs w:val="24"/>
        </w:rPr>
        <w:t>– uveďte informace o vyhlášení, průběhu a výsledku zadávacího/výběrového řízení.</w:t>
      </w:r>
    </w:p>
    <w:p w:rsidR="00696372" w:rsidRPr="00696372" w:rsidRDefault="00696372" w:rsidP="00696372">
      <w:pPr>
        <w:keepNext/>
        <w:keepLines/>
        <w:spacing w:before="60" w:line="240" w:lineRule="atLeast"/>
        <w:jc w:val="both"/>
        <w:rPr>
          <w:rFonts w:asciiTheme="minorHAnsi" w:hAnsiTheme="minorHAnsi"/>
          <w:sz w:val="24"/>
        </w:rPr>
      </w:pPr>
    </w:p>
    <w:p w:rsidR="00696372" w:rsidRPr="00696372" w:rsidRDefault="00696372" w:rsidP="00696372">
      <w:pPr>
        <w:pStyle w:val="textPP"/>
        <w:keepNext/>
        <w:keepLines/>
        <w:spacing w:before="60" w:after="60"/>
        <w:rPr>
          <w:rFonts w:asciiTheme="minorHAnsi" w:hAnsiTheme="minorHAnsi" w:cs="Times New Roman"/>
          <w:szCs w:val="24"/>
        </w:rPr>
      </w:pPr>
      <w:r w:rsidRPr="00696372">
        <w:rPr>
          <w:rFonts w:asciiTheme="minorHAnsi" w:hAnsiTheme="minorHAnsi" w:cs="Times New Roman"/>
          <w:b/>
          <w:szCs w:val="24"/>
        </w:rPr>
        <w:t>Byl podepsán dodatek s dodavatelem?</w:t>
      </w:r>
      <w:r w:rsidRPr="00696372">
        <w:rPr>
          <w:rFonts w:asciiTheme="minorHAnsi" w:hAnsiTheme="minorHAnsi" w:cs="Times New Roman"/>
          <w:bCs w:val="0"/>
          <w:iCs w:val="0"/>
          <w:szCs w:val="24"/>
        </w:rPr>
        <w:t xml:space="preserve"> - zaškrtněte</w:t>
      </w:r>
      <w:r w:rsidRPr="00696372">
        <w:rPr>
          <w:rFonts w:asciiTheme="minorHAnsi" w:hAnsiTheme="minorHAnsi" w:cs="Times New Roman"/>
          <w:szCs w:val="24"/>
        </w:rPr>
        <w:t xml:space="preserve"> v případě, že byl podepsán dodatek s dodavatelem. Pole je aktivní pouze v případě, že ZŘ/VŘ je ukončené. </w:t>
      </w:r>
    </w:p>
    <w:p w:rsidR="00696372" w:rsidRPr="00696372" w:rsidRDefault="00696372" w:rsidP="00696372">
      <w:pPr>
        <w:keepNext/>
        <w:keepLines/>
        <w:jc w:val="both"/>
        <w:rPr>
          <w:rFonts w:asciiTheme="minorHAnsi" w:hAnsiTheme="minorHAnsi"/>
          <w:bCs/>
          <w:iCs/>
          <w:sz w:val="24"/>
          <w:szCs w:val="24"/>
        </w:rPr>
      </w:pPr>
    </w:p>
    <w:p w:rsidR="00696372" w:rsidRPr="00696372" w:rsidRDefault="00696372" w:rsidP="00696372">
      <w:pPr>
        <w:keepNext/>
        <w:keepLines/>
        <w:jc w:val="both"/>
        <w:rPr>
          <w:rFonts w:asciiTheme="minorHAnsi" w:hAnsiTheme="minorHAnsi"/>
        </w:rPr>
      </w:pPr>
      <w:r w:rsidRPr="00696372">
        <w:rPr>
          <w:rFonts w:asciiTheme="minorHAnsi" w:hAnsiTheme="minorHAnsi"/>
          <w:bCs/>
          <w:iCs/>
          <w:sz w:val="24"/>
          <w:szCs w:val="24"/>
        </w:rPr>
        <w:t xml:space="preserve">Po vyplnění </w:t>
      </w:r>
      <w:r w:rsidRPr="00696372">
        <w:rPr>
          <w:rFonts w:asciiTheme="minorHAnsi" w:hAnsiTheme="minorHAnsi"/>
          <w:bCs/>
          <w:sz w:val="24"/>
          <w:szCs w:val="24"/>
        </w:rPr>
        <w:t>všech povinných polí k danému zadávacímu/výběrovému</w:t>
      </w:r>
      <w:r w:rsidRPr="00696372">
        <w:rPr>
          <w:rFonts w:asciiTheme="minorHAnsi" w:hAnsiTheme="minorHAnsi"/>
          <w:bCs/>
          <w:iCs/>
          <w:sz w:val="24"/>
          <w:szCs w:val="24"/>
        </w:rPr>
        <w:t xml:space="preserve"> řízení je </w:t>
      </w:r>
      <w:r w:rsidRPr="00696372">
        <w:rPr>
          <w:rFonts w:asciiTheme="minorHAnsi" w:hAnsiTheme="minorHAnsi"/>
          <w:bCs/>
          <w:sz w:val="24"/>
          <w:szCs w:val="24"/>
        </w:rPr>
        <w:t>nezbytné údaje uložit prostřednictvím tlačítka „Uložit“. Chcete-li zadat údaje pro</w:t>
      </w:r>
      <w:r w:rsidRPr="00696372">
        <w:rPr>
          <w:rFonts w:asciiTheme="minorHAnsi" w:hAnsiTheme="minorHAnsi"/>
          <w:bCs/>
          <w:iCs/>
          <w:sz w:val="24"/>
          <w:szCs w:val="24"/>
        </w:rPr>
        <w:t xml:space="preserve"> další </w:t>
      </w:r>
      <w:r w:rsidRPr="00696372">
        <w:rPr>
          <w:rFonts w:asciiTheme="minorHAnsi" w:hAnsiTheme="minorHAnsi"/>
          <w:bCs/>
          <w:sz w:val="24"/>
          <w:szCs w:val="24"/>
        </w:rPr>
        <w:t xml:space="preserve">zadávací/ </w:t>
      </w:r>
      <w:r w:rsidRPr="00696372">
        <w:rPr>
          <w:rFonts w:asciiTheme="minorHAnsi" w:hAnsiTheme="minorHAnsi"/>
          <w:bCs/>
          <w:iCs/>
          <w:sz w:val="24"/>
          <w:szCs w:val="24"/>
        </w:rPr>
        <w:t>výběrové řízení</w:t>
      </w:r>
      <w:r w:rsidRPr="00696372">
        <w:rPr>
          <w:rFonts w:asciiTheme="minorHAnsi" w:hAnsiTheme="minorHAnsi"/>
          <w:bCs/>
          <w:sz w:val="24"/>
          <w:szCs w:val="24"/>
        </w:rPr>
        <w:t>, použijte tlačítko „Nový záznam“. Zadané informace</w:t>
      </w:r>
      <w:r w:rsidRPr="00696372">
        <w:rPr>
          <w:rFonts w:asciiTheme="minorHAnsi" w:hAnsiTheme="minorHAnsi"/>
        </w:rPr>
        <w:t xml:space="preserve"> se </w:t>
      </w:r>
      <w:r w:rsidRPr="00696372">
        <w:rPr>
          <w:rFonts w:asciiTheme="minorHAnsi" w:hAnsiTheme="minorHAnsi"/>
          <w:bCs/>
          <w:szCs w:val="24"/>
        </w:rPr>
        <w:t>načítají do tabulky.</w:t>
      </w:r>
    </w:p>
    <w:p w:rsidR="00696372" w:rsidRPr="00696372" w:rsidRDefault="00696372" w:rsidP="00696372">
      <w:pPr>
        <w:pStyle w:val="textPP"/>
        <w:keepNext/>
        <w:keepLines/>
        <w:rPr>
          <w:rFonts w:asciiTheme="minorHAnsi" w:hAnsiTheme="minorHAnsi" w:cs="Times New Roman"/>
          <w:szCs w:val="24"/>
        </w:rPr>
      </w:pPr>
    </w:p>
    <w:p w:rsidR="00696372" w:rsidRPr="00696372" w:rsidRDefault="00696372" w:rsidP="00EF10D8">
      <w:pPr>
        <w:pStyle w:val="Nadpis3"/>
        <w:rPr>
          <w:rFonts w:cs="Times New Roman"/>
        </w:rPr>
      </w:pPr>
      <w:bookmarkStart w:id="62" w:name="_Toc332354971"/>
      <w:bookmarkStart w:id="63" w:name="_Toc302653841"/>
      <w:bookmarkStart w:id="64" w:name="_Toc398113026"/>
      <w:r w:rsidRPr="00696372">
        <w:t>Dodavatel pro VŘ</w:t>
      </w:r>
      <w:bookmarkEnd w:id="62"/>
      <w:bookmarkEnd w:id="63"/>
      <w:bookmarkEnd w:id="64"/>
    </w:p>
    <w:p w:rsidR="00696372" w:rsidRPr="00696372" w:rsidRDefault="00696372" w:rsidP="00696372">
      <w:pPr>
        <w:keepNext/>
        <w:keepLines/>
        <w:spacing w:before="120"/>
        <w:jc w:val="both"/>
        <w:rPr>
          <w:rStyle w:val="label"/>
          <w:rFonts w:asciiTheme="minorHAnsi" w:hAnsiTheme="minorHAnsi"/>
          <w:sz w:val="24"/>
        </w:rPr>
      </w:pPr>
      <w:r w:rsidRPr="00696372">
        <w:rPr>
          <w:rStyle w:val="label"/>
          <w:rFonts w:asciiTheme="minorHAnsi" w:hAnsiTheme="minorHAnsi"/>
          <w:sz w:val="24"/>
          <w:szCs w:val="24"/>
        </w:rPr>
        <w:t xml:space="preserve">Pokud žadatel/příjemce zaškrtnul při vyplňování projektové žádosti na záložce „Projekt“ pole „Projekt počítá s výběrovým řízením“, musí v případě, že ZŘ/VŘ je ve stavu Ukončeno nebo Nenaplněno, vyplnit následující informace. U oblasti podpory 5.3b) se bude výběrové/zadávací řízení konat vždy. </w:t>
      </w:r>
    </w:p>
    <w:p w:rsidR="00696372" w:rsidRPr="00696372" w:rsidRDefault="00696372" w:rsidP="00696372">
      <w:pPr>
        <w:keepNext/>
        <w:keepLines/>
        <w:spacing w:before="120"/>
        <w:jc w:val="both"/>
        <w:rPr>
          <w:rStyle w:val="label"/>
          <w:rFonts w:asciiTheme="minorHAnsi" w:hAnsiTheme="minorHAnsi"/>
          <w:sz w:val="24"/>
          <w:szCs w:val="24"/>
        </w:rPr>
      </w:pPr>
    </w:p>
    <w:p w:rsidR="00696372" w:rsidRPr="00696372" w:rsidRDefault="00696372" w:rsidP="00696372">
      <w:pPr>
        <w:keepNext/>
        <w:keepLines/>
        <w:rPr>
          <w:rFonts w:asciiTheme="minorHAnsi" w:hAnsiTheme="minorHAnsi"/>
          <w:b/>
          <w:bCs/>
          <w:sz w:val="28"/>
          <w:szCs w:val="28"/>
        </w:rPr>
      </w:pPr>
      <w:r w:rsidRPr="00696372">
        <w:rPr>
          <w:rFonts w:asciiTheme="minorHAnsi" w:hAnsiTheme="minorHAnsi"/>
          <w:b/>
          <w:noProof/>
          <w:sz w:val="28"/>
          <w:szCs w:val="28"/>
        </w:rPr>
        <w:lastRenderedPageBreak/>
        <w:drawing>
          <wp:inline distT="0" distB="0" distL="0" distR="0" wp14:anchorId="2BE89AEC" wp14:editId="158C0EFA">
            <wp:extent cx="5762625" cy="3114675"/>
            <wp:effectExtent l="0" t="0" r="9525" b="9525"/>
            <wp:docPr id="113" name="Obráze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2625" cy="3114675"/>
                    </a:xfrm>
                    <a:prstGeom prst="rect">
                      <a:avLst/>
                    </a:prstGeom>
                    <a:noFill/>
                    <a:ln>
                      <a:noFill/>
                    </a:ln>
                  </pic:spPr>
                </pic:pic>
              </a:graphicData>
            </a:graphic>
          </wp:inline>
        </w:drawing>
      </w:r>
    </w:p>
    <w:p w:rsidR="00696372" w:rsidRPr="00696372" w:rsidRDefault="00696372" w:rsidP="00696372">
      <w:pPr>
        <w:keepNext/>
        <w:keepLines/>
        <w:rPr>
          <w:rFonts w:asciiTheme="minorHAnsi" w:hAnsiTheme="minorHAnsi"/>
          <w:b/>
          <w:sz w:val="28"/>
        </w:rPr>
      </w:pPr>
    </w:p>
    <w:p w:rsidR="00696372" w:rsidRPr="00696372" w:rsidRDefault="00696372" w:rsidP="00696372">
      <w:pPr>
        <w:keepNext/>
        <w:keepLines/>
        <w:spacing w:before="120"/>
        <w:jc w:val="both"/>
        <w:rPr>
          <w:rStyle w:val="label"/>
          <w:rFonts w:asciiTheme="minorHAnsi" w:hAnsiTheme="minorHAnsi"/>
          <w:sz w:val="24"/>
          <w:szCs w:val="24"/>
        </w:rPr>
      </w:pPr>
    </w:p>
    <w:p w:rsidR="00696372" w:rsidRPr="00696372" w:rsidRDefault="00696372" w:rsidP="00696372">
      <w:pPr>
        <w:keepNext/>
        <w:keepLines/>
        <w:spacing w:before="120"/>
        <w:jc w:val="both"/>
        <w:rPr>
          <w:rStyle w:val="label"/>
          <w:rFonts w:asciiTheme="minorHAnsi" w:hAnsiTheme="minorHAnsi"/>
          <w:noProof/>
          <w:sz w:val="24"/>
          <w:szCs w:val="24"/>
        </w:rPr>
      </w:pPr>
      <w:r w:rsidRPr="00696372">
        <w:rPr>
          <w:rFonts w:asciiTheme="minorHAnsi" w:hAnsiTheme="minorHAnsi"/>
          <w:noProof/>
          <w:sz w:val="24"/>
          <w:szCs w:val="24"/>
        </w:rPr>
        <w:drawing>
          <wp:inline distT="0" distB="0" distL="0" distR="0" wp14:anchorId="39274BFC" wp14:editId="339AE11C">
            <wp:extent cx="5753100" cy="2343150"/>
            <wp:effectExtent l="0" t="0" r="0" b="0"/>
            <wp:docPr id="112" name="Obrázek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3100" cy="2343150"/>
                    </a:xfrm>
                    <a:prstGeom prst="rect">
                      <a:avLst/>
                    </a:prstGeom>
                    <a:noFill/>
                    <a:ln>
                      <a:noFill/>
                    </a:ln>
                  </pic:spPr>
                </pic:pic>
              </a:graphicData>
            </a:graphic>
          </wp:inline>
        </w:drawing>
      </w:r>
    </w:p>
    <w:p w:rsidR="00696372" w:rsidRPr="00696372" w:rsidRDefault="00696372" w:rsidP="00696372">
      <w:pPr>
        <w:keepNext/>
        <w:keepLines/>
        <w:spacing w:before="120"/>
        <w:jc w:val="both"/>
        <w:rPr>
          <w:rStyle w:val="label"/>
          <w:rFonts w:asciiTheme="minorHAnsi" w:hAnsiTheme="minorHAnsi"/>
          <w:sz w:val="24"/>
          <w:szCs w:val="24"/>
        </w:rPr>
      </w:pPr>
    </w:p>
    <w:p w:rsidR="00696372" w:rsidRPr="00696372" w:rsidRDefault="00696372" w:rsidP="00696372">
      <w:pPr>
        <w:keepNext/>
        <w:keepLines/>
        <w:spacing w:before="120"/>
        <w:jc w:val="both"/>
        <w:rPr>
          <w:rStyle w:val="label"/>
          <w:rFonts w:asciiTheme="minorHAnsi" w:hAnsiTheme="minorHAnsi"/>
          <w:sz w:val="24"/>
          <w:szCs w:val="24"/>
        </w:rPr>
      </w:pPr>
      <w:r w:rsidRPr="00696372">
        <w:rPr>
          <w:rStyle w:val="label"/>
          <w:rFonts w:asciiTheme="minorHAnsi" w:hAnsiTheme="minorHAnsi"/>
          <w:sz w:val="24"/>
          <w:szCs w:val="24"/>
        </w:rPr>
        <w:t>Po vyplnění pole „Stát dodavatele“ se zobrazí další povinná pole. Pokud se jedná o zahraničního dodavatele, zaktivní se textové pole „</w:t>
      </w:r>
      <w:proofErr w:type="gramStart"/>
      <w:r w:rsidRPr="00696372">
        <w:rPr>
          <w:rStyle w:val="label"/>
          <w:rFonts w:asciiTheme="minorHAnsi" w:hAnsiTheme="minorHAnsi"/>
          <w:sz w:val="24"/>
          <w:szCs w:val="24"/>
        </w:rPr>
        <w:t>VAT(DIČ</w:t>
      </w:r>
      <w:proofErr w:type="gramEnd"/>
      <w:r w:rsidRPr="00696372">
        <w:rPr>
          <w:rStyle w:val="label"/>
          <w:rFonts w:asciiTheme="minorHAnsi" w:hAnsiTheme="minorHAnsi"/>
          <w:sz w:val="24"/>
          <w:szCs w:val="24"/>
        </w:rPr>
        <w:t xml:space="preserve">)“, „Název dodavatele“ a „Hospodářsko-právní forma dodavatele“. Pokud se jedná o českého dodavatele, zobrazí se povinné pole „IČ“ a je nutné udělat validaci </w:t>
      </w:r>
      <w:proofErr w:type="gramStart"/>
      <w:r w:rsidRPr="00696372">
        <w:rPr>
          <w:rStyle w:val="label"/>
          <w:rFonts w:asciiTheme="minorHAnsi" w:hAnsiTheme="minorHAnsi"/>
          <w:sz w:val="24"/>
          <w:szCs w:val="24"/>
        </w:rPr>
        <w:t>na</w:t>
      </w:r>
      <w:proofErr w:type="gramEnd"/>
      <w:r w:rsidRPr="00696372">
        <w:rPr>
          <w:rStyle w:val="label"/>
          <w:rFonts w:asciiTheme="minorHAnsi" w:hAnsiTheme="minorHAnsi"/>
          <w:sz w:val="24"/>
          <w:szCs w:val="24"/>
        </w:rPr>
        <w:t xml:space="preserve"> ROS. Pokud se jedná o českého dodavatele, který nemá IČ, zaškrtněte „Dodavatel nemá IČ“ a záznam uložte; dále vyplňte pole „Rodné číslo“, „Název dodavatele“, „Příjmení“ a „Jméno“. </w:t>
      </w:r>
    </w:p>
    <w:p w:rsidR="00696372" w:rsidRPr="00696372" w:rsidRDefault="00696372" w:rsidP="00696372">
      <w:pPr>
        <w:keepNext/>
        <w:keepLines/>
        <w:spacing w:before="120"/>
        <w:jc w:val="both"/>
        <w:rPr>
          <w:rStyle w:val="label"/>
          <w:rFonts w:asciiTheme="minorHAnsi" w:hAnsiTheme="minorHAnsi"/>
          <w:sz w:val="24"/>
          <w:szCs w:val="24"/>
        </w:rPr>
      </w:pPr>
      <w:r w:rsidRPr="00696372">
        <w:rPr>
          <w:rStyle w:val="label"/>
          <w:rFonts w:asciiTheme="minorHAnsi" w:hAnsiTheme="minorHAnsi"/>
          <w:sz w:val="24"/>
          <w:szCs w:val="24"/>
        </w:rPr>
        <w:t>Pro vložení nového záznamu (dodavatele) stiskněte tlačítko „Nový záznam“. Tlačítko „Smazat záznam“ slouží ke smazání chybně zadaného záznamu.</w:t>
      </w:r>
    </w:p>
    <w:p w:rsidR="00696372" w:rsidRPr="00696372" w:rsidRDefault="00696372" w:rsidP="00696372">
      <w:pPr>
        <w:pStyle w:val="textPP"/>
        <w:tabs>
          <w:tab w:val="left" w:pos="2850"/>
          <w:tab w:val="left" w:pos="3465"/>
        </w:tabs>
        <w:rPr>
          <w:rFonts w:asciiTheme="minorHAnsi" w:hAnsiTheme="minorHAnsi" w:cs="Times New Roman"/>
          <w:b/>
          <w:sz w:val="28"/>
        </w:rPr>
      </w:pPr>
    </w:p>
    <w:p w:rsidR="00696372" w:rsidRPr="00696372" w:rsidRDefault="00696372" w:rsidP="00BD5A6B">
      <w:pPr>
        <w:pStyle w:val="Nadpis3"/>
      </w:pPr>
      <w:r w:rsidRPr="00696372">
        <w:t xml:space="preserve">Adresa </w:t>
      </w:r>
      <w:proofErr w:type="spellStart"/>
      <w:r w:rsidRPr="00696372">
        <w:t>zahr</w:t>
      </w:r>
      <w:proofErr w:type="spellEnd"/>
      <w:r w:rsidRPr="00696372">
        <w:t xml:space="preserve">. </w:t>
      </w:r>
      <w:proofErr w:type="gramStart"/>
      <w:r w:rsidRPr="00696372">
        <w:t>dodavatele</w:t>
      </w:r>
      <w:proofErr w:type="gramEnd"/>
      <w:r w:rsidRPr="00696372">
        <w:tab/>
      </w:r>
    </w:p>
    <w:p w:rsidR="00696372" w:rsidRPr="00696372" w:rsidRDefault="00696372" w:rsidP="00696372">
      <w:pPr>
        <w:pStyle w:val="textPP"/>
        <w:tabs>
          <w:tab w:val="left" w:pos="2850"/>
        </w:tabs>
        <w:jc w:val="left"/>
        <w:rPr>
          <w:rFonts w:asciiTheme="minorHAnsi" w:hAnsiTheme="minorHAnsi" w:cs="Times New Roman"/>
          <w:szCs w:val="24"/>
        </w:rPr>
      </w:pPr>
      <w:r w:rsidRPr="00696372">
        <w:rPr>
          <w:rFonts w:asciiTheme="minorHAnsi" w:hAnsiTheme="minorHAnsi" w:cs="Times New Roman"/>
          <w:szCs w:val="24"/>
        </w:rPr>
        <w:t>V případě zahraničního dodavatele se musí vyplnit pole: „Obec“, „Ulice“, „Číslo popisné“ a „PSČ“.</w:t>
      </w:r>
    </w:p>
    <w:p w:rsidR="00696372" w:rsidRPr="00696372" w:rsidRDefault="00696372" w:rsidP="00696372">
      <w:pPr>
        <w:pStyle w:val="textPP"/>
        <w:tabs>
          <w:tab w:val="left" w:pos="2850"/>
        </w:tabs>
        <w:rPr>
          <w:rFonts w:asciiTheme="minorHAnsi" w:hAnsiTheme="minorHAnsi" w:cs="Times New Roman"/>
          <w:szCs w:val="24"/>
        </w:rPr>
      </w:pPr>
    </w:p>
    <w:p w:rsidR="00696372" w:rsidRPr="00696372" w:rsidRDefault="00696372" w:rsidP="00696372">
      <w:pPr>
        <w:pStyle w:val="textPP"/>
        <w:tabs>
          <w:tab w:val="left" w:pos="2850"/>
        </w:tabs>
        <w:rPr>
          <w:rStyle w:val="label"/>
          <w:rFonts w:asciiTheme="minorHAnsi" w:hAnsiTheme="minorHAnsi"/>
          <w:bCs w:val="0"/>
          <w:iCs w:val="0"/>
          <w:sz w:val="22"/>
          <w:szCs w:val="20"/>
        </w:rPr>
      </w:pPr>
      <w:r w:rsidRPr="00696372">
        <w:rPr>
          <w:rFonts w:asciiTheme="minorHAnsi" w:hAnsiTheme="minorHAnsi"/>
          <w:noProof/>
          <w:szCs w:val="20"/>
        </w:rPr>
        <w:drawing>
          <wp:inline distT="0" distB="0" distL="0" distR="0" wp14:anchorId="57BAAB7D" wp14:editId="2F51BCB8">
            <wp:extent cx="5753100" cy="2390775"/>
            <wp:effectExtent l="0" t="0" r="0" b="9525"/>
            <wp:docPr id="111" name="Obráze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100" cy="2390775"/>
                    </a:xfrm>
                    <a:prstGeom prst="rect">
                      <a:avLst/>
                    </a:prstGeom>
                    <a:noFill/>
                    <a:ln>
                      <a:noFill/>
                    </a:ln>
                  </pic:spPr>
                </pic:pic>
              </a:graphicData>
            </a:graphic>
          </wp:inline>
        </w:drawing>
      </w:r>
    </w:p>
    <w:p w:rsidR="00696372" w:rsidRPr="00696372" w:rsidRDefault="00696372" w:rsidP="00EF10D8">
      <w:pPr>
        <w:pStyle w:val="Nadpis3"/>
        <w:rPr>
          <w:sz w:val="28"/>
        </w:rPr>
      </w:pPr>
      <w:bookmarkStart w:id="65" w:name="_Toc332354972"/>
      <w:bookmarkStart w:id="66" w:name="_Toc302653842"/>
      <w:bookmarkStart w:id="67" w:name="_Toc271535793"/>
      <w:bookmarkStart w:id="68" w:name="_Toc398113027"/>
      <w:r w:rsidRPr="00696372">
        <w:t>Detaily VŘ</w:t>
      </w:r>
      <w:bookmarkEnd w:id="65"/>
      <w:bookmarkEnd w:id="66"/>
      <w:bookmarkEnd w:id="67"/>
      <w:bookmarkEnd w:id="68"/>
    </w:p>
    <w:p w:rsidR="00696372" w:rsidRPr="00696372" w:rsidRDefault="00696372" w:rsidP="00696372">
      <w:pPr>
        <w:rPr>
          <w:rFonts w:asciiTheme="minorHAnsi" w:hAnsiTheme="minorHAnsi"/>
          <w:noProof/>
        </w:rPr>
      </w:pPr>
      <w:r w:rsidRPr="00696372">
        <w:rPr>
          <w:rFonts w:asciiTheme="minorHAnsi" w:hAnsiTheme="minorHAnsi"/>
          <w:noProof/>
        </w:rPr>
        <w:drawing>
          <wp:inline distT="0" distB="0" distL="0" distR="0" wp14:anchorId="6DC19E4E" wp14:editId="37E310C5">
            <wp:extent cx="5753100" cy="3105150"/>
            <wp:effectExtent l="0" t="0" r="0" b="0"/>
            <wp:docPr id="110"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rsidR="00696372" w:rsidRPr="00696372" w:rsidRDefault="00696372" w:rsidP="00696372">
      <w:pPr>
        <w:pStyle w:val="textPP"/>
        <w:rPr>
          <w:rFonts w:asciiTheme="minorHAnsi" w:hAnsiTheme="minorHAnsi"/>
          <w:b/>
        </w:rPr>
      </w:pPr>
      <w:r w:rsidRPr="00696372">
        <w:rPr>
          <w:rFonts w:asciiTheme="minorHAnsi" w:hAnsiTheme="minorHAnsi"/>
          <w:b/>
          <w:szCs w:val="24"/>
        </w:rPr>
        <w:t>Datum podpisu dodatku</w:t>
      </w:r>
    </w:p>
    <w:p w:rsidR="00696372" w:rsidRPr="00696372" w:rsidRDefault="00696372" w:rsidP="00696372">
      <w:pPr>
        <w:pStyle w:val="textPP"/>
        <w:spacing w:before="60" w:after="60"/>
        <w:rPr>
          <w:rFonts w:asciiTheme="minorHAnsi" w:hAnsiTheme="minorHAnsi" w:cs="Times New Roman"/>
          <w:szCs w:val="24"/>
        </w:rPr>
      </w:pPr>
      <w:r w:rsidRPr="00696372">
        <w:rPr>
          <w:rFonts w:asciiTheme="minorHAnsi" w:hAnsiTheme="minorHAnsi" w:cs="Times New Roman"/>
          <w:szCs w:val="24"/>
        </w:rPr>
        <w:t>Uveďte datum podpisu smlouvy s dodavatelem. V případě, že bylo podepsáno více dodatků, uveďte datum posledního podepsaného dodatku.</w:t>
      </w:r>
    </w:p>
    <w:p w:rsidR="00696372" w:rsidRPr="00696372" w:rsidRDefault="00696372" w:rsidP="00696372">
      <w:pPr>
        <w:pStyle w:val="textPP"/>
        <w:rPr>
          <w:rFonts w:asciiTheme="minorHAnsi" w:hAnsiTheme="minorHAnsi" w:cs="Times New Roman"/>
          <w:b/>
          <w:szCs w:val="24"/>
        </w:rPr>
      </w:pPr>
    </w:p>
    <w:p w:rsidR="00696372" w:rsidRPr="00696372" w:rsidRDefault="00696372" w:rsidP="00696372">
      <w:pPr>
        <w:pStyle w:val="textPP"/>
        <w:rPr>
          <w:rFonts w:asciiTheme="minorHAnsi" w:hAnsiTheme="minorHAnsi"/>
        </w:rPr>
      </w:pPr>
      <w:r w:rsidRPr="00696372">
        <w:rPr>
          <w:rFonts w:asciiTheme="minorHAnsi" w:hAnsiTheme="minorHAnsi"/>
          <w:b/>
        </w:rPr>
        <w:lastRenderedPageBreak/>
        <w:t xml:space="preserve">Skutečná cena VŘ po podpisu dodatku v Kč bez DPH - </w:t>
      </w:r>
      <w:r w:rsidRPr="00696372">
        <w:rPr>
          <w:rFonts w:asciiTheme="minorHAnsi" w:hAnsiTheme="minorHAnsi" w:cs="Times New Roman"/>
          <w:bCs w:val="0"/>
          <w:szCs w:val="24"/>
        </w:rPr>
        <w:t>uveďte skutečnou částku zakázky v Kč bez DPH po podpisu dodatku. V případě, že bylo podepsáno více dodatků, je nutné částku uvést kumulativně. Cena se uvádí včetně nezpůsobilých výdajů.</w:t>
      </w:r>
    </w:p>
    <w:p w:rsidR="00696372" w:rsidRPr="00696372" w:rsidRDefault="00696372" w:rsidP="00696372">
      <w:pPr>
        <w:spacing w:before="120"/>
        <w:jc w:val="both"/>
        <w:rPr>
          <w:rFonts w:asciiTheme="minorHAnsi" w:hAnsiTheme="minorHAnsi"/>
          <w:sz w:val="24"/>
        </w:rPr>
      </w:pPr>
      <w:r w:rsidRPr="00696372">
        <w:rPr>
          <w:rFonts w:asciiTheme="minorHAnsi" w:hAnsiTheme="minorHAnsi"/>
          <w:bCs/>
          <w:sz w:val="24"/>
          <w:szCs w:val="24"/>
        </w:rPr>
        <w:t xml:space="preserve">Pokud jsou na záložce „Dodavatel pro VŘ“ zadáni všichni dodavatelé, je nutné je provázat s konkrétním ZŘ/VŘ. Stisknutím označíte ZŘ/VŘ, ke kterému chcete přidat dodavatele, označíte dodavatele v levé tabulce (dole na záložce) a pomocí šipek </w:t>
      </w:r>
      <w:r w:rsidRPr="00696372">
        <w:rPr>
          <w:rFonts w:ascii="Arial" w:hAnsi="Arial" w:cs="Arial"/>
          <w:bCs/>
          <w:sz w:val="24"/>
          <w:szCs w:val="24"/>
        </w:rPr>
        <w:t>►►</w:t>
      </w:r>
      <w:r w:rsidRPr="00696372">
        <w:rPr>
          <w:rFonts w:asciiTheme="minorHAnsi" w:hAnsiTheme="minorHAnsi"/>
          <w:bCs/>
          <w:sz w:val="24"/>
          <w:szCs w:val="24"/>
        </w:rPr>
        <w:t xml:space="preserve"> p</w:t>
      </w:r>
      <w:r w:rsidRPr="00696372">
        <w:rPr>
          <w:rFonts w:ascii="Calibri" w:hAnsi="Calibri" w:cs="Calibri"/>
          <w:bCs/>
          <w:sz w:val="24"/>
          <w:szCs w:val="24"/>
        </w:rPr>
        <w:t>ř</w:t>
      </w:r>
      <w:r w:rsidRPr="00696372">
        <w:rPr>
          <w:rFonts w:asciiTheme="minorHAnsi" w:hAnsiTheme="minorHAnsi"/>
          <w:bCs/>
          <w:sz w:val="24"/>
          <w:szCs w:val="24"/>
        </w:rPr>
        <w:t>esunete dodavatele do druh</w:t>
      </w:r>
      <w:r w:rsidRPr="00696372">
        <w:rPr>
          <w:rFonts w:ascii="Calibri" w:hAnsi="Calibri" w:cs="Calibri"/>
          <w:bCs/>
          <w:sz w:val="24"/>
          <w:szCs w:val="24"/>
        </w:rPr>
        <w:t>é</w:t>
      </w:r>
      <w:r w:rsidRPr="00696372">
        <w:rPr>
          <w:rFonts w:asciiTheme="minorHAnsi" w:hAnsiTheme="minorHAnsi"/>
          <w:bCs/>
          <w:sz w:val="24"/>
          <w:szCs w:val="24"/>
        </w:rPr>
        <w:t xml:space="preserve"> prav</w:t>
      </w:r>
      <w:r w:rsidRPr="00696372">
        <w:rPr>
          <w:rFonts w:ascii="Calibri" w:hAnsi="Calibri" w:cs="Calibri"/>
          <w:bCs/>
          <w:sz w:val="24"/>
          <w:szCs w:val="24"/>
        </w:rPr>
        <w:t>é</w:t>
      </w:r>
      <w:r w:rsidRPr="00696372">
        <w:rPr>
          <w:rFonts w:asciiTheme="minorHAnsi" w:hAnsiTheme="minorHAnsi"/>
          <w:bCs/>
          <w:sz w:val="24"/>
          <w:szCs w:val="24"/>
        </w:rPr>
        <w:t xml:space="preserve"> tabulky. Stejn</w:t>
      </w:r>
      <w:r w:rsidRPr="00696372">
        <w:rPr>
          <w:rFonts w:ascii="Calibri" w:hAnsi="Calibri" w:cs="Calibri"/>
          <w:bCs/>
          <w:sz w:val="24"/>
          <w:szCs w:val="24"/>
        </w:rPr>
        <w:t>ý</w:t>
      </w:r>
      <w:r w:rsidRPr="00696372">
        <w:rPr>
          <w:rFonts w:asciiTheme="minorHAnsi" w:hAnsiTheme="minorHAnsi"/>
          <w:bCs/>
          <w:sz w:val="24"/>
          <w:szCs w:val="24"/>
        </w:rPr>
        <w:t>m zp</w:t>
      </w:r>
      <w:r w:rsidRPr="00696372">
        <w:rPr>
          <w:rFonts w:ascii="Calibri" w:hAnsi="Calibri" w:cs="Calibri"/>
          <w:bCs/>
          <w:sz w:val="24"/>
          <w:szCs w:val="24"/>
        </w:rPr>
        <w:t>ů</w:t>
      </w:r>
      <w:r w:rsidRPr="00696372">
        <w:rPr>
          <w:rFonts w:asciiTheme="minorHAnsi" w:hAnsiTheme="minorHAnsi"/>
          <w:bCs/>
          <w:sz w:val="24"/>
          <w:szCs w:val="24"/>
        </w:rPr>
        <w:t>sobem provedete navázání u všech ZŘ/VŘ, které jsou ve stavu „Výběrové řízení ukončeno“.</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 xml:space="preserve">Ke každému navázanému dodavateli je nutné uvést </w:t>
      </w:r>
      <w:r w:rsidRPr="00696372">
        <w:rPr>
          <w:rFonts w:asciiTheme="minorHAnsi" w:hAnsiTheme="minorHAnsi"/>
          <w:b/>
          <w:sz w:val="24"/>
          <w:szCs w:val="24"/>
        </w:rPr>
        <w:t>Nasmlouvanou cenu za dodavatele v Kč bez DPH a Skutečnou cenu za dodavatele po podpisu dodatku v Kč bez DPH (aktivní v případě, že byl podepsán dodatek)</w:t>
      </w:r>
      <w:r w:rsidRPr="00696372">
        <w:rPr>
          <w:rFonts w:asciiTheme="minorHAnsi" w:hAnsiTheme="minorHAnsi"/>
          <w:sz w:val="24"/>
          <w:szCs w:val="24"/>
        </w:rPr>
        <w:t>. V případě jednoho dodavatele se částka doplní automaticky ze stejnojmenného pole na záložce Výběrová řízení.</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noProof/>
          <w:sz w:val="24"/>
          <w:szCs w:val="24"/>
        </w:rPr>
        <w:drawing>
          <wp:inline distT="0" distB="0" distL="0" distR="0" wp14:anchorId="1D0727EA" wp14:editId="36930763">
            <wp:extent cx="5753100" cy="2314575"/>
            <wp:effectExtent l="0" t="0" r="0" b="9525"/>
            <wp:docPr id="109" name="Obráze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2314575"/>
                    </a:xfrm>
                    <a:prstGeom prst="rect">
                      <a:avLst/>
                    </a:prstGeom>
                    <a:noFill/>
                    <a:ln>
                      <a:noFill/>
                    </a:ln>
                  </pic:spPr>
                </pic:pic>
              </a:graphicData>
            </a:graphic>
          </wp:inline>
        </w:drawing>
      </w:r>
    </w:p>
    <w:p w:rsidR="00696372" w:rsidRPr="00696372" w:rsidRDefault="00696372" w:rsidP="00EF10D8">
      <w:pPr>
        <w:pStyle w:val="Nadpis3"/>
        <w:rPr>
          <w:sz w:val="28"/>
          <w:szCs w:val="28"/>
        </w:rPr>
      </w:pPr>
      <w:bookmarkStart w:id="69" w:name="_Toc398113028"/>
      <w:bookmarkStart w:id="70" w:name="_Toc225235570"/>
      <w:bookmarkStart w:id="71" w:name="_Toc332354973"/>
      <w:bookmarkStart w:id="72" w:name="_Toc271535794"/>
      <w:bookmarkStart w:id="73" w:name="_Toc265240595"/>
      <w:r w:rsidRPr="00696372">
        <w:t>Etapy VŘ</w:t>
      </w:r>
      <w:bookmarkEnd w:id="69"/>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 xml:space="preserve">Aktualizaci vazby a částky z VŘ na etapu je nutné provést u všech VŘ, která </w:t>
      </w:r>
      <w:r w:rsidRPr="00696372">
        <w:rPr>
          <w:rFonts w:asciiTheme="minorHAnsi" w:hAnsiTheme="minorHAnsi"/>
          <w:b/>
          <w:sz w:val="24"/>
          <w:szCs w:val="24"/>
        </w:rPr>
        <w:t>nejsou</w:t>
      </w:r>
      <w:r w:rsidRPr="00696372">
        <w:rPr>
          <w:rFonts w:asciiTheme="minorHAnsi" w:hAnsiTheme="minorHAnsi"/>
          <w:sz w:val="24"/>
          <w:szCs w:val="24"/>
        </w:rPr>
        <w:t xml:space="preserve"> ve stavu </w:t>
      </w:r>
      <w:r w:rsidRPr="00696372">
        <w:rPr>
          <w:rFonts w:asciiTheme="minorHAnsi" w:hAnsiTheme="minorHAnsi"/>
          <w:b/>
          <w:sz w:val="24"/>
          <w:szCs w:val="24"/>
        </w:rPr>
        <w:t>Zrušeno/Nenaplněno</w:t>
      </w:r>
      <w:r w:rsidRPr="00696372">
        <w:rPr>
          <w:rFonts w:asciiTheme="minorHAnsi" w:hAnsiTheme="minorHAnsi"/>
          <w:sz w:val="24"/>
          <w:szCs w:val="24"/>
        </w:rPr>
        <w:t xml:space="preserve">. </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 xml:space="preserve">V případě, že projekt má pouze jednu etapu, není nutné vazbu a částku z VŘ na etapu vyplňovat. Dále není zapotřebí údaje vyplnit u VŘ, ze kterých nebudou výdaje uplatněny </w:t>
      </w:r>
      <w:r w:rsidRPr="00696372">
        <w:rPr>
          <w:rFonts w:asciiTheme="minorHAnsi" w:hAnsiTheme="minorHAnsi"/>
          <w:sz w:val="24"/>
          <w:szCs w:val="24"/>
        </w:rPr>
        <w:br/>
        <w:t xml:space="preserve">v budoucích etapách. Data je </w:t>
      </w:r>
      <w:r w:rsidRPr="00696372">
        <w:rPr>
          <w:rFonts w:asciiTheme="minorHAnsi" w:hAnsiTheme="minorHAnsi"/>
          <w:b/>
          <w:sz w:val="24"/>
          <w:szCs w:val="24"/>
        </w:rPr>
        <w:t>nutné vyplnit pouze na VŘ a rámcových smlouvách</w:t>
      </w:r>
      <w:r w:rsidRPr="00696372">
        <w:rPr>
          <w:rFonts w:asciiTheme="minorHAnsi" w:hAnsiTheme="minorHAnsi"/>
          <w:sz w:val="24"/>
          <w:szCs w:val="24"/>
        </w:rPr>
        <w:t xml:space="preserve"> (nikoliv na </w:t>
      </w:r>
      <w:proofErr w:type="spellStart"/>
      <w:r w:rsidRPr="00696372">
        <w:rPr>
          <w:rFonts w:asciiTheme="minorHAnsi" w:hAnsiTheme="minorHAnsi"/>
          <w:sz w:val="24"/>
          <w:szCs w:val="24"/>
        </w:rPr>
        <w:t>minitendrech</w:t>
      </w:r>
      <w:proofErr w:type="spellEnd"/>
      <w:r w:rsidRPr="00696372">
        <w:rPr>
          <w:rFonts w:asciiTheme="minorHAnsi" w:hAnsiTheme="minorHAnsi"/>
          <w:sz w:val="24"/>
          <w:szCs w:val="24"/>
        </w:rPr>
        <w:t>).</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Vazba na etapy se vyplňuje na záložce Etapy VŘ. V horní části tabulky je uveden seznam všech VŘ, která nejsou ve stavu Zrušeno/Nenaplněno. Označte VŘ ke kterému chcete zadat vazbu na etapu. V poli „Vybraná etapa“ zvolte etapu, ve které budou výdaje z VŘ realizovány a vyplňte pole CZV etapy VŘ (v Kč) podle postupu níže. V případě, že VŘ má vazbu na více etap, stiskněte tlačítko „Nový záznam“ a postupujte stejným způsobem.</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 xml:space="preserve"> </w:t>
      </w:r>
    </w:p>
    <w:p w:rsidR="00696372" w:rsidRPr="00696372" w:rsidRDefault="00696372" w:rsidP="00696372">
      <w:pPr>
        <w:spacing w:before="120"/>
        <w:jc w:val="both"/>
        <w:rPr>
          <w:rFonts w:asciiTheme="minorHAnsi" w:hAnsiTheme="minorHAnsi"/>
          <w:b/>
          <w:sz w:val="24"/>
          <w:szCs w:val="24"/>
        </w:rPr>
      </w:pPr>
      <w:r w:rsidRPr="00696372">
        <w:rPr>
          <w:rFonts w:asciiTheme="minorHAnsi" w:hAnsiTheme="minorHAnsi"/>
          <w:noProof/>
        </w:rPr>
        <w:lastRenderedPageBreak/>
        <w:drawing>
          <wp:inline distT="0" distB="0" distL="0" distR="0" wp14:anchorId="28A04555" wp14:editId="27909058">
            <wp:extent cx="5619750" cy="4886325"/>
            <wp:effectExtent l="0" t="0" r="0" b="9525"/>
            <wp:docPr id="108" name="Obráze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4886325"/>
                    </a:xfrm>
                    <a:prstGeom prst="rect">
                      <a:avLst/>
                    </a:prstGeom>
                    <a:noFill/>
                    <a:ln>
                      <a:noFill/>
                    </a:ln>
                  </pic:spPr>
                </pic:pic>
              </a:graphicData>
            </a:graphic>
          </wp:inline>
        </w:drawing>
      </w:r>
    </w:p>
    <w:p w:rsidR="00696372" w:rsidRPr="00696372" w:rsidRDefault="00696372" w:rsidP="00696372">
      <w:pPr>
        <w:spacing w:before="120"/>
        <w:jc w:val="both"/>
        <w:rPr>
          <w:rFonts w:asciiTheme="minorHAnsi" w:hAnsiTheme="minorHAnsi"/>
          <w:b/>
          <w:sz w:val="24"/>
          <w:szCs w:val="24"/>
        </w:rPr>
      </w:pP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b/>
          <w:sz w:val="24"/>
          <w:szCs w:val="24"/>
        </w:rPr>
        <w:t>CZV etapy VŘ</w:t>
      </w:r>
      <w:r w:rsidRPr="00696372">
        <w:rPr>
          <w:rFonts w:asciiTheme="minorHAnsi" w:hAnsiTheme="minorHAnsi"/>
          <w:sz w:val="24"/>
          <w:szCs w:val="24"/>
        </w:rPr>
        <w:t xml:space="preserve">  – do pole CZV etapy VŘ uveďte částku odpovídající způsobilým výdajům, které budou z VŘ v etapě uplatněny. Částku uveďte s DPH, pokud lze DPH z VŘ uplatnit jako způsobilý výdaj. Pokud je VŘ ve stavu Plánováno/Zahájeno, jedná se o předpokládanou částku. Pokud je VŘ ve stavu Ukončeno, jedná se o skutečnou částku. V případě VŘ realizovaného po částech uveďte pouze takovou částku, která z dané části VŘ připadá na etapu. Částky nesmí být uvedeny duplicitně a částku etapy je nutné aktualizovat podle stavu VŘ a v návaznosti na změnu smluvní částky na způsobilé výdaje z důvodu dodatku ke </w:t>
      </w:r>
      <w:r w:rsidRPr="00696372">
        <w:rPr>
          <w:rFonts w:asciiTheme="minorHAnsi" w:hAnsiTheme="minorHAnsi"/>
          <w:sz w:val="24"/>
          <w:szCs w:val="24"/>
        </w:rPr>
        <w:lastRenderedPageBreak/>
        <w:t>smlouvě.</w:t>
      </w:r>
      <w:r w:rsidRPr="00696372">
        <w:rPr>
          <w:rFonts w:asciiTheme="minorHAnsi" w:hAnsiTheme="minorHAnsi"/>
          <w:noProof/>
          <w:sz w:val="24"/>
          <w:szCs w:val="24"/>
        </w:rPr>
        <w:drawing>
          <wp:inline distT="0" distB="0" distL="0" distR="0" wp14:anchorId="6FFE37DD" wp14:editId="06B20676">
            <wp:extent cx="5619750" cy="2257425"/>
            <wp:effectExtent l="0" t="0" r="0" b="9525"/>
            <wp:docPr id="107" name="Obráze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9750" cy="2257425"/>
                    </a:xfrm>
                    <a:prstGeom prst="rect">
                      <a:avLst/>
                    </a:prstGeom>
                    <a:noFill/>
                    <a:ln>
                      <a:noFill/>
                    </a:ln>
                  </pic:spPr>
                </pic:pic>
              </a:graphicData>
            </a:graphic>
          </wp:inline>
        </w:drawing>
      </w:r>
    </w:p>
    <w:p w:rsidR="00696372" w:rsidRPr="00696372" w:rsidRDefault="00696372" w:rsidP="00EF10D8">
      <w:pPr>
        <w:pStyle w:val="Nadpis1"/>
      </w:pPr>
      <w:bookmarkStart w:id="74" w:name="_Toc398113029"/>
      <w:r w:rsidRPr="00696372">
        <w:t>Environmentální kritéria</w:t>
      </w:r>
      <w:bookmarkEnd w:id="70"/>
      <w:r w:rsidRPr="00696372">
        <w:t xml:space="preserve"> </w:t>
      </w:r>
      <w:r w:rsidRPr="00696372">
        <w:rPr>
          <w:iCs/>
          <w:sz w:val="24"/>
        </w:rPr>
        <w:t>(aktivní pouze u MZ)</w:t>
      </w:r>
      <w:bookmarkEnd w:id="71"/>
      <w:bookmarkEnd w:id="72"/>
      <w:bookmarkEnd w:id="73"/>
      <w:bookmarkEnd w:id="74"/>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 xml:space="preserve">Do záložky Environmentální kritéria budou načtena data z IS Monit7+ pouze tehdy, má-li projekt pozitivní vliv na environmentální kritéria.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V případě, že se jedná o kvantifikovatelná environmentální kritéria, tak je postup vyplnění stejný jako u indikátorů. Pokud se jedná o nekvantifikovatelná environmentální kritéria, tak je nutné odpovídající informace uvést do pole s názvem „Informace o naplnění“.</w:t>
      </w:r>
    </w:p>
    <w:p w:rsidR="00696372" w:rsidRPr="00696372" w:rsidRDefault="00696372" w:rsidP="00696372">
      <w:pPr>
        <w:pStyle w:val="textPP"/>
        <w:spacing w:before="120"/>
        <w:rPr>
          <w:rFonts w:asciiTheme="minorHAnsi" w:hAnsiTheme="minorHAnsi" w:cs="Times New Roman"/>
          <w:szCs w:val="24"/>
        </w:rPr>
      </w:pPr>
    </w:p>
    <w:p w:rsidR="00696372" w:rsidRPr="00696372" w:rsidRDefault="00696372" w:rsidP="00696372">
      <w:pPr>
        <w:pStyle w:val="textPP"/>
        <w:spacing w:before="120"/>
        <w:rPr>
          <w:rFonts w:asciiTheme="minorHAnsi" w:hAnsiTheme="minorHAnsi" w:cs="Times New Roman"/>
          <w:noProof/>
          <w:szCs w:val="24"/>
        </w:rPr>
      </w:pPr>
      <w:r w:rsidRPr="00696372">
        <w:rPr>
          <w:rFonts w:asciiTheme="minorHAnsi" w:hAnsiTheme="minorHAnsi" w:cs="Times New Roman"/>
          <w:noProof/>
          <w:szCs w:val="24"/>
        </w:rPr>
        <w:drawing>
          <wp:inline distT="0" distB="0" distL="0" distR="0" wp14:anchorId="44F819F5" wp14:editId="7D08A816">
            <wp:extent cx="5819775" cy="1819275"/>
            <wp:effectExtent l="0" t="0" r="9525" b="9525"/>
            <wp:docPr id="106" name="Obráze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19775" cy="1819275"/>
                    </a:xfrm>
                    <a:prstGeom prst="rect">
                      <a:avLst/>
                    </a:prstGeom>
                    <a:noFill/>
                    <a:ln>
                      <a:noFill/>
                    </a:ln>
                  </pic:spPr>
                </pic:pic>
              </a:graphicData>
            </a:graphic>
          </wp:inline>
        </w:drawing>
      </w:r>
    </w:p>
    <w:p w:rsidR="00696372" w:rsidRPr="00696372" w:rsidRDefault="00696372" w:rsidP="00696372">
      <w:pPr>
        <w:pStyle w:val="textPP"/>
        <w:spacing w:before="120"/>
        <w:rPr>
          <w:rFonts w:asciiTheme="minorHAnsi" w:hAnsiTheme="minorHAnsi" w:cs="Times New Roman"/>
          <w:noProof/>
          <w:szCs w:val="24"/>
        </w:rPr>
      </w:pPr>
      <w:r w:rsidRPr="00696372">
        <w:rPr>
          <w:rFonts w:asciiTheme="minorHAnsi" w:hAnsiTheme="minorHAnsi" w:cs="Times New Roman"/>
          <w:noProof/>
          <w:szCs w:val="24"/>
        </w:rPr>
        <w:drawing>
          <wp:inline distT="0" distB="0" distL="0" distR="0" wp14:anchorId="50255D43" wp14:editId="4477A430">
            <wp:extent cx="5762625" cy="1514475"/>
            <wp:effectExtent l="0" t="0" r="9525" b="9525"/>
            <wp:docPr id="105" name="Obráze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2625" cy="1514475"/>
                    </a:xfrm>
                    <a:prstGeom prst="rect">
                      <a:avLst/>
                    </a:prstGeom>
                    <a:noFill/>
                    <a:ln>
                      <a:noFill/>
                    </a:ln>
                  </pic:spPr>
                </pic:pic>
              </a:graphicData>
            </a:graphic>
          </wp:inline>
        </w:drawing>
      </w:r>
    </w:p>
    <w:p w:rsidR="00696372" w:rsidRPr="00696372" w:rsidRDefault="00696372" w:rsidP="00696372">
      <w:pPr>
        <w:rPr>
          <w:rFonts w:asciiTheme="minorHAnsi" w:hAnsiTheme="minorHAnsi"/>
        </w:rPr>
      </w:pPr>
      <w:bookmarkStart w:id="75" w:name="_Toc225235571"/>
      <w:bookmarkStart w:id="76" w:name="_Toc332354974"/>
      <w:bookmarkStart w:id="77" w:name="_Toc271535795"/>
      <w:bookmarkStart w:id="78" w:name="_Toc265240596"/>
    </w:p>
    <w:p w:rsidR="00696372" w:rsidRPr="00696372" w:rsidRDefault="00696372" w:rsidP="00EF10D8">
      <w:pPr>
        <w:pStyle w:val="Nadpis1"/>
      </w:pPr>
      <w:bookmarkStart w:id="79" w:name="_Toc398113030"/>
      <w:r w:rsidRPr="00696372">
        <w:lastRenderedPageBreak/>
        <w:t>Publicita</w:t>
      </w:r>
      <w:bookmarkEnd w:id="75"/>
      <w:r w:rsidRPr="00696372">
        <w:t xml:space="preserve"> (aktivní pouze u MZ)</w:t>
      </w:r>
      <w:bookmarkEnd w:id="76"/>
      <w:bookmarkEnd w:id="77"/>
      <w:bookmarkEnd w:id="78"/>
      <w:bookmarkEnd w:id="79"/>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 xml:space="preserve">Při načtení dat z IS Monit7+ dojde k importu údajů o plnění pravidel publicity, které příjemce uvedl v projektové žádosti.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Tato záložka informuje o postupném naplňování a dodržování publicity v rámci realizace projektu. Podrobný popis naplňování publicity vyplňte k jednotlivým typům publicity do žlutého pole s názvem „</w:t>
      </w:r>
      <w:r w:rsidRPr="00696372">
        <w:rPr>
          <w:rFonts w:asciiTheme="minorHAnsi" w:hAnsiTheme="minorHAnsi"/>
          <w:b/>
        </w:rPr>
        <w:t>Popis</w:t>
      </w:r>
      <w:r w:rsidRPr="00696372">
        <w:rPr>
          <w:rFonts w:asciiTheme="minorHAnsi" w:hAnsiTheme="minorHAnsi" w:cs="Times New Roman"/>
          <w:szCs w:val="24"/>
        </w:rPr>
        <w:t>“.</w:t>
      </w:r>
    </w:p>
    <w:p w:rsidR="00696372" w:rsidRPr="00696372" w:rsidRDefault="00696372" w:rsidP="00696372">
      <w:pPr>
        <w:jc w:val="both"/>
        <w:rPr>
          <w:rFonts w:asciiTheme="minorHAnsi" w:hAnsiTheme="minorHAnsi"/>
          <w:sz w:val="24"/>
        </w:rPr>
      </w:pPr>
    </w:p>
    <w:p w:rsidR="00696372" w:rsidRPr="00696372" w:rsidRDefault="00696372" w:rsidP="00696372">
      <w:pPr>
        <w:jc w:val="both"/>
        <w:rPr>
          <w:rFonts w:asciiTheme="minorHAnsi" w:hAnsiTheme="minorHAnsi"/>
          <w:sz w:val="24"/>
        </w:rPr>
      </w:pPr>
      <w:r w:rsidRPr="00696372">
        <w:rPr>
          <w:rFonts w:asciiTheme="minorHAnsi" w:hAnsiTheme="minorHAnsi"/>
          <w:noProof/>
          <w:sz w:val="24"/>
        </w:rPr>
        <w:drawing>
          <wp:inline distT="0" distB="0" distL="0" distR="0" wp14:anchorId="3CE29EE7" wp14:editId="5CF6D91C">
            <wp:extent cx="5762625" cy="3009900"/>
            <wp:effectExtent l="0" t="0" r="9525" b="0"/>
            <wp:docPr id="104" name="Obrázek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pic:cNvPicPr>
                      <a:picLocks noChangeAspect="1" noChangeArrowheads="1"/>
                    </pic:cNvPicPr>
                  </pic:nvPicPr>
                  <pic:blipFill>
                    <a:blip r:embed="rId33">
                      <a:extLst>
                        <a:ext uri="{28A0092B-C50C-407E-A947-70E740481C1C}">
                          <a14:useLocalDpi xmlns:a14="http://schemas.microsoft.com/office/drawing/2010/main" val="0"/>
                        </a:ext>
                      </a:extLst>
                    </a:blip>
                    <a:srcRect r="829"/>
                    <a:stretch>
                      <a:fillRect/>
                    </a:stretch>
                  </pic:blipFill>
                  <pic:spPr bwMode="auto">
                    <a:xfrm>
                      <a:off x="0" y="0"/>
                      <a:ext cx="5762625" cy="3009900"/>
                    </a:xfrm>
                    <a:prstGeom prst="rect">
                      <a:avLst/>
                    </a:prstGeom>
                    <a:noFill/>
                    <a:ln>
                      <a:noFill/>
                    </a:ln>
                  </pic:spPr>
                </pic:pic>
              </a:graphicData>
            </a:graphic>
          </wp:inline>
        </w:drawing>
      </w:r>
    </w:p>
    <w:p w:rsidR="00696372" w:rsidRPr="00696372" w:rsidRDefault="00696372" w:rsidP="00696372">
      <w:pPr>
        <w:rPr>
          <w:rFonts w:asciiTheme="minorHAnsi" w:hAnsiTheme="minorHAnsi"/>
          <w:sz w:val="24"/>
        </w:rPr>
      </w:pPr>
      <w:bookmarkStart w:id="80" w:name="_Toc225235572"/>
    </w:p>
    <w:p w:rsidR="00696372" w:rsidRPr="00696372" w:rsidRDefault="00696372" w:rsidP="00EF10D8">
      <w:pPr>
        <w:pStyle w:val="Nadpis1"/>
        <w:rPr>
          <w:sz w:val="28"/>
        </w:rPr>
      </w:pPr>
      <w:bookmarkStart w:id="81" w:name="_Toc332354975"/>
      <w:bookmarkStart w:id="82" w:name="_Toc271535796"/>
      <w:bookmarkStart w:id="83" w:name="_Toc265240597"/>
      <w:bookmarkStart w:id="84" w:name="_Toc398113031"/>
      <w:r w:rsidRPr="00696372">
        <w:t>Přílohy</w:t>
      </w:r>
      <w:bookmarkEnd w:id="80"/>
      <w:bookmarkEnd w:id="81"/>
      <w:bookmarkEnd w:id="82"/>
      <w:bookmarkEnd w:id="83"/>
      <w:r w:rsidRPr="00696372">
        <w:t xml:space="preserve"> (aktivní u MZ i </w:t>
      </w:r>
      <w:proofErr w:type="spellStart"/>
      <w:r w:rsidRPr="00696372">
        <w:t>HoP</w:t>
      </w:r>
      <w:proofErr w:type="spellEnd"/>
      <w:r w:rsidRPr="00696372">
        <w:t>)</w:t>
      </w:r>
      <w:bookmarkEnd w:id="84"/>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Není nutné vkládat přílohy do IS Benefit. Přílohy se předkládají na příslušnou pobočku CRR.</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noProof/>
        </w:rPr>
        <w:lastRenderedPageBreak/>
        <w:drawing>
          <wp:inline distT="0" distB="0" distL="0" distR="0" wp14:anchorId="04F3F52C" wp14:editId="1E113EFA">
            <wp:extent cx="5838825" cy="3105150"/>
            <wp:effectExtent l="0" t="0" r="9525" b="0"/>
            <wp:docPr id="103" name="Obráze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0"/>
                    <pic:cNvPicPr>
                      <a:picLocks noChangeAspect="1" noChangeArrowheads="1"/>
                    </pic:cNvPicPr>
                  </pic:nvPicPr>
                  <pic:blipFill>
                    <a:blip r:embed="rId34">
                      <a:extLst>
                        <a:ext uri="{28A0092B-C50C-407E-A947-70E740481C1C}">
                          <a14:useLocalDpi xmlns:a14="http://schemas.microsoft.com/office/drawing/2010/main" val="0"/>
                        </a:ext>
                      </a:extLst>
                    </a:blip>
                    <a:srcRect l="827"/>
                    <a:stretch>
                      <a:fillRect/>
                    </a:stretch>
                  </pic:blipFill>
                  <pic:spPr bwMode="auto">
                    <a:xfrm>
                      <a:off x="0" y="0"/>
                      <a:ext cx="5838825" cy="3105150"/>
                    </a:xfrm>
                    <a:prstGeom prst="rect">
                      <a:avLst/>
                    </a:prstGeom>
                    <a:noFill/>
                    <a:ln>
                      <a:noFill/>
                    </a:ln>
                  </pic:spPr>
                </pic:pic>
              </a:graphicData>
            </a:graphic>
          </wp:inline>
        </w:drawing>
      </w:r>
    </w:p>
    <w:p w:rsidR="00696372" w:rsidRPr="00696372" w:rsidRDefault="00696372" w:rsidP="00696372">
      <w:pPr>
        <w:autoSpaceDE w:val="0"/>
        <w:autoSpaceDN w:val="0"/>
        <w:adjustRightInd w:val="0"/>
        <w:spacing w:before="120"/>
        <w:jc w:val="both"/>
        <w:rPr>
          <w:rFonts w:asciiTheme="minorHAnsi" w:hAnsiTheme="minorHAnsi"/>
          <w:b/>
          <w:sz w:val="24"/>
        </w:rPr>
      </w:pP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sz w:val="24"/>
        </w:rPr>
        <w:t>Č</w:t>
      </w:r>
      <w:r w:rsidRPr="00696372">
        <w:rPr>
          <w:rFonts w:asciiTheme="minorHAnsi" w:hAnsiTheme="minorHAnsi"/>
          <w:b/>
          <w:bCs/>
          <w:sz w:val="24"/>
        </w:rPr>
        <w:t>íslo p</w:t>
      </w:r>
      <w:r w:rsidRPr="00696372">
        <w:rPr>
          <w:rFonts w:asciiTheme="minorHAnsi" w:hAnsiTheme="minorHAnsi"/>
          <w:b/>
          <w:sz w:val="24"/>
        </w:rPr>
        <w:t>ř</w:t>
      </w:r>
      <w:r w:rsidRPr="00696372">
        <w:rPr>
          <w:rFonts w:asciiTheme="minorHAnsi" w:hAnsiTheme="minorHAnsi"/>
          <w:b/>
          <w:bCs/>
          <w:sz w:val="24"/>
        </w:rPr>
        <w:t>ílohy</w:t>
      </w:r>
      <w:r w:rsidRPr="00696372">
        <w:rPr>
          <w:rFonts w:asciiTheme="minorHAnsi" w:hAnsiTheme="minorHAnsi"/>
          <w:sz w:val="24"/>
        </w:rPr>
        <w:t xml:space="preserve"> - údaj se doplní automaticky.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bCs/>
          <w:sz w:val="24"/>
        </w:rPr>
        <w:t>Název p</w:t>
      </w:r>
      <w:r w:rsidRPr="00696372">
        <w:rPr>
          <w:rFonts w:asciiTheme="minorHAnsi" w:hAnsiTheme="minorHAnsi"/>
          <w:b/>
          <w:sz w:val="24"/>
        </w:rPr>
        <w:t>ř</w:t>
      </w:r>
      <w:r w:rsidRPr="00696372">
        <w:rPr>
          <w:rFonts w:asciiTheme="minorHAnsi" w:hAnsiTheme="minorHAnsi"/>
          <w:b/>
          <w:bCs/>
          <w:sz w:val="24"/>
        </w:rPr>
        <w:t>ílohy</w:t>
      </w:r>
      <w:r w:rsidRPr="00696372">
        <w:rPr>
          <w:rFonts w:asciiTheme="minorHAnsi" w:hAnsiTheme="minorHAnsi"/>
          <w:sz w:val="24"/>
        </w:rPr>
        <w:t xml:space="preserve"> – údaj se doplní automaticky. Uživatel může vyplnit vlastní název přílohy, jestliže přikládá kromě povinných příloh ještě další přílohy.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bCs/>
          <w:sz w:val="24"/>
        </w:rPr>
        <w:t>Po</w:t>
      </w:r>
      <w:r w:rsidRPr="00696372">
        <w:rPr>
          <w:rFonts w:asciiTheme="minorHAnsi" w:hAnsiTheme="minorHAnsi"/>
          <w:b/>
          <w:sz w:val="24"/>
        </w:rPr>
        <w:t>č</w:t>
      </w:r>
      <w:r w:rsidRPr="00696372">
        <w:rPr>
          <w:rFonts w:asciiTheme="minorHAnsi" w:hAnsiTheme="minorHAnsi"/>
          <w:b/>
          <w:bCs/>
          <w:sz w:val="24"/>
        </w:rPr>
        <w:t>et list</w:t>
      </w:r>
      <w:r w:rsidRPr="00696372">
        <w:rPr>
          <w:rFonts w:asciiTheme="minorHAnsi" w:hAnsiTheme="minorHAnsi"/>
          <w:b/>
          <w:sz w:val="24"/>
        </w:rPr>
        <w:t>ů</w:t>
      </w:r>
      <w:r w:rsidRPr="00696372">
        <w:rPr>
          <w:rFonts w:asciiTheme="minorHAnsi" w:hAnsiTheme="minorHAnsi"/>
          <w:b/>
          <w:bCs/>
          <w:sz w:val="24"/>
        </w:rPr>
        <w:t xml:space="preserve"> </w:t>
      </w:r>
      <w:r w:rsidRPr="00696372">
        <w:rPr>
          <w:rFonts w:asciiTheme="minorHAnsi" w:hAnsiTheme="minorHAnsi"/>
          <w:sz w:val="24"/>
        </w:rPr>
        <w:t xml:space="preserve">– vyplnění počtu listů přílohy v tištěné formě není povinné. V případě, že se </w:t>
      </w:r>
      <w:r w:rsidRPr="00696372">
        <w:rPr>
          <w:rFonts w:asciiTheme="minorHAnsi" w:hAnsiTheme="minorHAnsi"/>
          <w:sz w:val="24"/>
        </w:rPr>
        <w:br/>
        <w:t xml:space="preserve">k jedné příloze vztahuje více dokumentů, uveďte počet listů jako součet těchto dokumentů.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bCs/>
          <w:sz w:val="24"/>
        </w:rPr>
        <w:t>Po</w:t>
      </w:r>
      <w:r w:rsidRPr="00696372">
        <w:rPr>
          <w:rFonts w:asciiTheme="minorHAnsi" w:hAnsiTheme="minorHAnsi"/>
          <w:b/>
          <w:sz w:val="24"/>
        </w:rPr>
        <w:t>č</w:t>
      </w:r>
      <w:r w:rsidRPr="00696372">
        <w:rPr>
          <w:rFonts w:asciiTheme="minorHAnsi" w:hAnsiTheme="minorHAnsi"/>
          <w:b/>
          <w:bCs/>
          <w:sz w:val="24"/>
        </w:rPr>
        <w:t>et vyhotovení</w:t>
      </w:r>
      <w:r w:rsidRPr="00696372">
        <w:rPr>
          <w:rFonts w:asciiTheme="minorHAnsi" w:hAnsiTheme="minorHAnsi"/>
          <w:sz w:val="24"/>
        </w:rPr>
        <w:t xml:space="preserve"> – vyplnění údaje není povinné.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sz w:val="24"/>
        </w:rPr>
        <w:t>Datum schválení</w:t>
      </w:r>
      <w:r w:rsidRPr="00696372">
        <w:rPr>
          <w:rFonts w:asciiTheme="minorHAnsi" w:hAnsiTheme="minorHAnsi"/>
          <w:sz w:val="24"/>
        </w:rPr>
        <w:t xml:space="preserve"> – vyplnění údaje není povinné.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bCs/>
          <w:sz w:val="24"/>
        </w:rPr>
        <w:t xml:space="preserve">Doložena/Nedoložena - </w:t>
      </w:r>
      <w:r w:rsidRPr="00696372">
        <w:rPr>
          <w:rFonts w:asciiTheme="minorHAnsi" w:hAnsiTheme="minorHAnsi"/>
          <w:sz w:val="24"/>
        </w:rPr>
        <w:t xml:space="preserve">je nutné zaškrtnout, zda příloha byla nebo nebyla doložena. </w:t>
      </w:r>
    </w:p>
    <w:p w:rsidR="00696372" w:rsidRPr="00696372" w:rsidRDefault="00696372" w:rsidP="00696372">
      <w:pPr>
        <w:autoSpaceDE w:val="0"/>
        <w:autoSpaceDN w:val="0"/>
        <w:adjustRightInd w:val="0"/>
        <w:spacing w:before="120"/>
        <w:jc w:val="both"/>
        <w:rPr>
          <w:rFonts w:asciiTheme="minorHAnsi" w:hAnsiTheme="minorHAnsi"/>
          <w:b/>
          <w:bCs/>
          <w:sz w:val="24"/>
        </w:rPr>
      </w:pPr>
      <w:r w:rsidRPr="00696372">
        <w:rPr>
          <w:rFonts w:asciiTheme="minorHAnsi" w:hAnsiTheme="minorHAnsi"/>
          <w:b/>
          <w:bCs/>
          <w:sz w:val="24"/>
        </w:rPr>
        <w:t xml:space="preserve">Popis </w:t>
      </w:r>
      <w:r w:rsidRPr="00696372">
        <w:rPr>
          <w:rFonts w:asciiTheme="minorHAnsi" w:hAnsiTheme="minorHAnsi"/>
          <w:sz w:val="24"/>
        </w:rPr>
        <w:t>– popište stručně přiložený dokument.</w:t>
      </w:r>
      <w:r w:rsidRPr="00696372">
        <w:rPr>
          <w:rFonts w:asciiTheme="minorHAnsi" w:hAnsiTheme="minorHAnsi"/>
          <w:b/>
          <w:bCs/>
          <w:sz w:val="24"/>
        </w:rPr>
        <w:t xml:space="preserve"> </w:t>
      </w:r>
    </w:p>
    <w:p w:rsidR="00696372" w:rsidRPr="00696372" w:rsidRDefault="00696372" w:rsidP="00696372">
      <w:pPr>
        <w:autoSpaceDE w:val="0"/>
        <w:autoSpaceDN w:val="0"/>
        <w:adjustRightInd w:val="0"/>
        <w:spacing w:before="120"/>
        <w:jc w:val="both"/>
        <w:rPr>
          <w:rFonts w:asciiTheme="minorHAnsi" w:hAnsiTheme="minorHAnsi"/>
          <w:b/>
          <w:bCs/>
          <w:sz w:val="24"/>
        </w:rPr>
      </w:pPr>
      <w:r w:rsidRPr="00696372">
        <w:rPr>
          <w:rFonts w:asciiTheme="minorHAnsi" w:hAnsiTheme="minorHAnsi"/>
          <w:b/>
          <w:bCs/>
          <w:sz w:val="24"/>
        </w:rPr>
        <w:t>P</w:t>
      </w:r>
      <w:r w:rsidRPr="00696372">
        <w:rPr>
          <w:rFonts w:asciiTheme="minorHAnsi" w:hAnsiTheme="minorHAnsi"/>
          <w:b/>
          <w:sz w:val="24"/>
        </w:rPr>
        <w:t>ř</w:t>
      </w:r>
      <w:r w:rsidRPr="00696372">
        <w:rPr>
          <w:rFonts w:asciiTheme="minorHAnsi" w:hAnsiTheme="minorHAnsi"/>
          <w:b/>
          <w:bCs/>
          <w:sz w:val="24"/>
        </w:rPr>
        <w:t xml:space="preserve">íloha </w:t>
      </w:r>
      <w:r w:rsidRPr="00696372">
        <w:rPr>
          <w:rFonts w:asciiTheme="minorHAnsi" w:hAnsiTheme="minorHAnsi"/>
          <w:sz w:val="24"/>
        </w:rPr>
        <w:t>– zde je možné vložit přílohu v elektronické podobě. Prostřednictvím tlačítka „Procházet“ můžete vybrat soubor, který chcete přiložit. U Monitorovacích zpráv/Hlášení o pokroku platí pravidlo, kdy maximální</w:t>
      </w:r>
      <w:r w:rsidRPr="00696372">
        <w:rPr>
          <w:rFonts w:asciiTheme="minorHAnsi" w:hAnsiTheme="minorHAnsi"/>
          <w:b/>
          <w:sz w:val="24"/>
        </w:rPr>
        <w:t xml:space="preserve"> </w:t>
      </w:r>
      <w:r w:rsidRPr="00696372">
        <w:rPr>
          <w:rFonts w:asciiTheme="minorHAnsi" w:hAnsiTheme="minorHAnsi"/>
          <w:sz w:val="24"/>
        </w:rPr>
        <w:t>velikost jedné přílohy je 1 MB a maximální velikost všech příloh pro jednu Monitorovací zprávu/Hlášení o pokroku</w:t>
      </w:r>
      <w:r w:rsidRPr="00696372">
        <w:rPr>
          <w:rFonts w:asciiTheme="minorHAnsi" w:hAnsiTheme="minorHAnsi"/>
          <w:b/>
          <w:sz w:val="24"/>
        </w:rPr>
        <w:t xml:space="preserve"> </w:t>
      </w:r>
      <w:r w:rsidRPr="00696372">
        <w:rPr>
          <w:rFonts w:asciiTheme="minorHAnsi" w:hAnsiTheme="minorHAnsi"/>
          <w:sz w:val="24"/>
        </w:rPr>
        <w:t>je</w:t>
      </w:r>
      <w:r w:rsidRPr="00696372">
        <w:rPr>
          <w:rFonts w:asciiTheme="minorHAnsi" w:hAnsiTheme="minorHAnsi"/>
          <w:b/>
          <w:sz w:val="24"/>
        </w:rPr>
        <w:t xml:space="preserve"> </w:t>
      </w:r>
      <w:r w:rsidRPr="00696372">
        <w:rPr>
          <w:rFonts w:asciiTheme="minorHAnsi" w:hAnsiTheme="minorHAnsi"/>
          <w:sz w:val="24"/>
        </w:rPr>
        <w:t>5 MB.</w:t>
      </w:r>
      <w:r w:rsidRPr="00696372">
        <w:rPr>
          <w:rFonts w:asciiTheme="minorHAnsi" w:hAnsiTheme="minorHAnsi"/>
          <w:b/>
          <w:bCs/>
          <w:sz w:val="24"/>
        </w:rPr>
        <w:t xml:space="preserve"> </w:t>
      </w:r>
    </w:p>
    <w:p w:rsidR="00696372" w:rsidRPr="00696372" w:rsidRDefault="00696372" w:rsidP="00696372">
      <w:pPr>
        <w:autoSpaceDE w:val="0"/>
        <w:autoSpaceDN w:val="0"/>
        <w:adjustRightInd w:val="0"/>
        <w:spacing w:before="120"/>
        <w:jc w:val="both"/>
        <w:rPr>
          <w:rFonts w:asciiTheme="minorHAnsi" w:hAnsiTheme="minorHAnsi"/>
          <w:b/>
          <w:bCs/>
          <w:sz w:val="24"/>
        </w:rPr>
      </w:pPr>
      <w:r w:rsidRPr="00696372">
        <w:rPr>
          <w:rFonts w:asciiTheme="minorHAnsi" w:hAnsiTheme="minorHAnsi"/>
          <w:sz w:val="24"/>
        </w:rPr>
        <w:t>Pokud chcete přílohu v elektronické podobě vyjmout, stiskněte klávesu „</w:t>
      </w:r>
      <w:proofErr w:type="spellStart"/>
      <w:r w:rsidRPr="00696372">
        <w:rPr>
          <w:rFonts w:asciiTheme="minorHAnsi" w:hAnsiTheme="minorHAnsi"/>
          <w:sz w:val="24"/>
        </w:rPr>
        <w:t>Delete</w:t>
      </w:r>
      <w:proofErr w:type="spellEnd"/>
      <w:r w:rsidRPr="00696372">
        <w:rPr>
          <w:rFonts w:asciiTheme="minorHAnsi" w:hAnsiTheme="minorHAnsi"/>
          <w:sz w:val="24"/>
        </w:rPr>
        <w:t>“ v poli Příloha a pak tlačítko „Uložit“.</w:t>
      </w:r>
      <w:r w:rsidRPr="00696372">
        <w:rPr>
          <w:rFonts w:asciiTheme="minorHAnsi" w:hAnsiTheme="minorHAnsi"/>
          <w:b/>
          <w:bCs/>
          <w:sz w:val="24"/>
        </w:rPr>
        <w:t xml:space="preserve">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sz w:val="24"/>
        </w:rPr>
        <w:t xml:space="preserve">Po vyplnění všech povinných polí k dané příloze je nezbytné údaje uložit prostřednictvím tlačítka „Uložit“. Chcete-li zadat údaje o další příloze, použijte tlačítko „Nový záznam“. </w:t>
      </w:r>
    </w:p>
    <w:p w:rsidR="00696372" w:rsidRPr="00696372" w:rsidRDefault="00696372" w:rsidP="00696372">
      <w:pPr>
        <w:pStyle w:val="textPP"/>
        <w:spacing w:before="120" w:after="120"/>
        <w:rPr>
          <w:rFonts w:asciiTheme="minorHAnsi" w:hAnsiTheme="minorHAnsi" w:cs="Times New Roman"/>
          <w:szCs w:val="24"/>
        </w:rPr>
      </w:pPr>
      <w:r w:rsidRPr="00696372">
        <w:rPr>
          <w:rFonts w:asciiTheme="minorHAnsi" w:hAnsiTheme="minorHAnsi" w:cs="Times New Roman"/>
          <w:szCs w:val="24"/>
        </w:rPr>
        <w:t>V případě, že některá z nabízených povinných příloh není požadována, do popisu přílohy uveďte, že příloha není relevantní.</w:t>
      </w:r>
    </w:p>
    <w:p w:rsidR="00696372" w:rsidRPr="00696372" w:rsidRDefault="00696372" w:rsidP="00696372">
      <w:pPr>
        <w:pStyle w:val="Zkladntext2"/>
        <w:pBdr>
          <w:top w:val="single" w:sz="4" w:space="1" w:color="auto"/>
          <w:left w:val="single" w:sz="4" w:space="0" w:color="auto"/>
          <w:bottom w:val="single" w:sz="4" w:space="1" w:color="auto"/>
          <w:right w:val="single" w:sz="4" w:space="4" w:color="auto"/>
        </w:pBdr>
        <w:shd w:val="clear" w:color="auto" w:fill="E6E6E6"/>
        <w:spacing w:after="0" w:line="240" w:lineRule="auto"/>
        <w:jc w:val="both"/>
        <w:rPr>
          <w:rFonts w:asciiTheme="minorHAnsi" w:hAnsiTheme="minorHAnsi"/>
          <w:b/>
          <w:sz w:val="24"/>
          <w:szCs w:val="24"/>
        </w:rPr>
      </w:pPr>
      <w:r w:rsidRPr="00696372">
        <w:rPr>
          <w:rFonts w:asciiTheme="minorHAnsi" w:hAnsiTheme="minorHAnsi"/>
          <w:b/>
          <w:sz w:val="24"/>
          <w:szCs w:val="24"/>
        </w:rPr>
        <w:lastRenderedPageBreak/>
        <w:t xml:space="preserve">Upozornění: Jako povinnou přílohu </w:t>
      </w:r>
      <w:proofErr w:type="spellStart"/>
      <w:r w:rsidRPr="00696372">
        <w:rPr>
          <w:rFonts w:asciiTheme="minorHAnsi" w:hAnsiTheme="minorHAnsi"/>
          <w:b/>
          <w:sz w:val="24"/>
          <w:szCs w:val="24"/>
        </w:rPr>
        <w:t>HoP</w:t>
      </w:r>
      <w:proofErr w:type="spellEnd"/>
      <w:r w:rsidRPr="00696372">
        <w:rPr>
          <w:rFonts w:asciiTheme="minorHAnsi" w:hAnsiTheme="minorHAnsi"/>
          <w:b/>
          <w:sz w:val="24"/>
          <w:szCs w:val="24"/>
        </w:rPr>
        <w:t xml:space="preserve"> a MZ je nutné předložit Čestné prohlášení příjemce, které se z IS Benefit7 negeneruje automaticky. </w:t>
      </w:r>
      <w:r w:rsidRPr="00696372">
        <w:rPr>
          <w:rFonts w:asciiTheme="minorHAnsi" w:hAnsiTheme="minorHAnsi"/>
          <w:b/>
          <w:sz w:val="24"/>
        </w:rPr>
        <w:t xml:space="preserve">Příjemce jej musí vytisknout zvlášť (viz přílohy č. </w:t>
      </w:r>
      <w:r w:rsidRPr="00696372">
        <w:rPr>
          <w:rFonts w:asciiTheme="minorHAnsi" w:hAnsiTheme="minorHAnsi"/>
          <w:b/>
          <w:sz w:val="24"/>
          <w:szCs w:val="24"/>
        </w:rPr>
        <w:t>8</w:t>
      </w:r>
      <w:r w:rsidRPr="00696372">
        <w:rPr>
          <w:rFonts w:asciiTheme="minorHAnsi" w:hAnsiTheme="minorHAnsi"/>
          <w:b/>
          <w:sz w:val="24"/>
        </w:rPr>
        <w:t xml:space="preserve"> a 9 Příručky, kde je uveden vzor)</w:t>
      </w:r>
      <w:r w:rsidRPr="00696372">
        <w:rPr>
          <w:rFonts w:asciiTheme="minorHAnsi" w:hAnsiTheme="minorHAnsi"/>
          <w:b/>
          <w:sz w:val="24"/>
          <w:szCs w:val="24"/>
        </w:rPr>
        <w:t xml:space="preserve"> a opatřit podpisem statutárního zástupce. </w:t>
      </w:r>
    </w:p>
    <w:p w:rsidR="00696372" w:rsidRPr="00696372" w:rsidRDefault="00696372" w:rsidP="00EF10D8">
      <w:pPr>
        <w:pStyle w:val="Nadpis1"/>
        <w:rPr>
          <w:sz w:val="28"/>
        </w:rPr>
      </w:pPr>
      <w:bookmarkStart w:id="85" w:name="_Toc225235630"/>
      <w:bookmarkStart w:id="86" w:name="_Toc225235574"/>
      <w:bookmarkStart w:id="87" w:name="_Toc332354976"/>
      <w:bookmarkStart w:id="88" w:name="_Toc271535797"/>
      <w:bookmarkStart w:id="89" w:name="_Toc265240598"/>
      <w:bookmarkStart w:id="90" w:name="_Toc398113032"/>
      <w:bookmarkStart w:id="91" w:name="_Toc225235573"/>
      <w:r w:rsidRPr="00696372">
        <w:t>Kontrola vyplněn</w:t>
      </w:r>
      <w:bookmarkEnd w:id="85"/>
      <w:bookmarkEnd w:id="86"/>
      <w:r w:rsidRPr="00696372">
        <w:t>í MZ/</w:t>
      </w:r>
      <w:proofErr w:type="spellStart"/>
      <w:r w:rsidRPr="00696372">
        <w:t>HoP</w:t>
      </w:r>
      <w:bookmarkEnd w:id="87"/>
      <w:bookmarkEnd w:id="88"/>
      <w:bookmarkEnd w:id="89"/>
      <w:bookmarkEnd w:id="90"/>
      <w:proofErr w:type="spellEnd"/>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sz w:val="24"/>
        </w:rPr>
        <w:t xml:space="preserve">Po vyplnění všech záložek týkajících se monitorovací zprávy/hlášení o pokroku můžete provést kontrolu údajů. Kontrola vyplněné zprávy/hlášení se spustí kliknutím na pole „Kontrola“, které je ve skupině „Operace na zprávě“.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 xml:space="preserve">Spuštěním tlačítka „Kontrola“ dojde ke kontrole vyplnění všech povinných polí ve zprávě/hlášení.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Kontrola bude automaticky spuštěna i před samotnou finalizací monitorovací zprávy/hlášení o pokroku.</w:t>
      </w:r>
    </w:p>
    <w:p w:rsidR="00696372" w:rsidRPr="00696372" w:rsidRDefault="00696372" w:rsidP="00696372">
      <w:pPr>
        <w:pStyle w:val="textPP"/>
        <w:rPr>
          <w:rFonts w:asciiTheme="minorHAnsi" w:hAnsiTheme="minorHAnsi" w:cs="Times New Roman"/>
          <w:szCs w:val="24"/>
        </w:rPr>
      </w:pPr>
    </w:p>
    <w:p w:rsidR="00696372" w:rsidRPr="00696372" w:rsidRDefault="00696372" w:rsidP="00EF10D8">
      <w:pPr>
        <w:pStyle w:val="Nadpis1"/>
        <w:rPr>
          <w:rFonts w:cs="Times New Roman"/>
        </w:rPr>
      </w:pPr>
      <w:bookmarkStart w:id="92" w:name="_Toc332354977"/>
      <w:bookmarkStart w:id="93" w:name="_Toc271535798"/>
      <w:bookmarkStart w:id="94" w:name="_Toc265240599"/>
      <w:bookmarkStart w:id="95" w:name="_Toc398113033"/>
      <w:r w:rsidRPr="00696372">
        <w:t xml:space="preserve">Finalizace </w:t>
      </w:r>
      <w:bookmarkEnd w:id="91"/>
      <w:r w:rsidRPr="00696372">
        <w:t>MZ/</w:t>
      </w:r>
      <w:proofErr w:type="spellStart"/>
      <w:r w:rsidRPr="00696372">
        <w:t>HoP</w:t>
      </w:r>
      <w:bookmarkEnd w:id="92"/>
      <w:bookmarkEnd w:id="93"/>
      <w:bookmarkEnd w:id="94"/>
      <w:bookmarkEnd w:id="95"/>
      <w:proofErr w:type="spellEnd"/>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Pro finalizaci monitorovací zprávy/hlášení o pokroku stiskněte tlačítko „Finalizace“ v levém panelu.</w:t>
      </w:r>
    </w:p>
    <w:p w:rsidR="00696372" w:rsidRPr="00696372" w:rsidRDefault="00696372" w:rsidP="00696372">
      <w:pPr>
        <w:pStyle w:val="textPP"/>
        <w:rPr>
          <w:rFonts w:asciiTheme="minorHAnsi" w:hAnsiTheme="minorHAnsi" w:cs="Times New Roman"/>
          <w:szCs w:val="24"/>
        </w:rPr>
      </w:pPr>
    </w:p>
    <w:p w:rsidR="00696372" w:rsidRPr="00696372" w:rsidRDefault="00696372" w:rsidP="00696372">
      <w:pPr>
        <w:rPr>
          <w:rFonts w:asciiTheme="minorHAnsi" w:hAnsiTheme="minorHAnsi"/>
          <w:szCs w:val="24"/>
        </w:rPr>
      </w:pPr>
    </w:p>
    <w:p w:rsidR="00696372" w:rsidRPr="00696372" w:rsidRDefault="00696372" w:rsidP="00EF10D8">
      <w:pPr>
        <w:pStyle w:val="Nadpis1"/>
      </w:pPr>
      <w:bookmarkStart w:id="96" w:name="_Toc225235632"/>
      <w:bookmarkStart w:id="97" w:name="_Toc225235576"/>
      <w:bookmarkStart w:id="98" w:name="_Toc332354978"/>
      <w:bookmarkStart w:id="99" w:name="_Toc271535799"/>
      <w:bookmarkStart w:id="100" w:name="_Toc265240600"/>
      <w:bookmarkStart w:id="101" w:name="_Toc398113034"/>
      <w:r w:rsidRPr="00696372">
        <w:t xml:space="preserve">Tisk </w:t>
      </w:r>
      <w:bookmarkEnd w:id="96"/>
      <w:bookmarkEnd w:id="97"/>
      <w:r w:rsidRPr="00696372">
        <w:t>MZ/</w:t>
      </w:r>
      <w:proofErr w:type="spellStart"/>
      <w:r w:rsidRPr="00696372">
        <w:t>HoP</w:t>
      </w:r>
      <w:bookmarkEnd w:id="98"/>
      <w:bookmarkEnd w:id="99"/>
      <w:bookmarkEnd w:id="100"/>
      <w:bookmarkEnd w:id="101"/>
      <w:proofErr w:type="spellEnd"/>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 xml:space="preserve">Finálně uloženou zprávu/hlášení vytiskněte pomocí tlačítka „Tisk“. </w:t>
      </w:r>
    </w:p>
    <w:p w:rsidR="00696372" w:rsidRPr="00696372" w:rsidRDefault="00696372" w:rsidP="00BD5A6B">
      <w:pPr>
        <w:pStyle w:val="Nadpis4"/>
      </w:pPr>
      <w:bookmarkStart w:id="102" w:name="_Toc332354979"/>
      <w:bookmarkStart w:id="103" w:name="_Toc271535800"/>
      <w:bookmarkStart w:id="104" w:name="_Toc265240601"/>
      <w:r w:rsidRPr="00696372">
        <w:t xml:space="preserve">UPOZORNĚNÍ </w:t>
      </w:r>
    </w:p>
    <w:p w:rsidR="00696372" w:rsidRPr="00696372" w:rsidRDefault="00696372" w:rsidP="00696372">
      <w:pPr>
        <w:pStyle w:val="Nadpis4"/>
        <w:jc w:val="both"/>
        <w:rPr>
          <w:rFonts w:asciiTheme="minorHAnsi" w:hAnsiTheme="minorHAnsi"/>
          <w:szCs w:val="24"/>
        </w:rPr>
      </w:pPr>
      <w:r w:rsidRPr="00696372">
        <w:rPr>
          <w:rFonts w:asciiTheme="minorHAnsi" w:hAnsiTheme="minorHAnsi"/>
          <w:szCs w:val="24"/>
        </w:rPr>
        <w:t>Vyplnění MZ/</w:t>
      </w:r>
      <w:proofErr w:type="spellStart"/>
      <w:r w:rsidRPr="00696372">
        <w:rPr>
          <w:rFonts w:asciiTheme="minorHAnsi" w:hAnsiTheme="minorHAnsi"/>
          <w:szCs w:val="24"/>
        </w:rPr>
        <w:t>HoP</w:t>
      </w:r>
      <w:proofErr w:type="spellEnd"/>
      <w:r w:rsidRPr="00696372">
        <w:rPr>
          <w:rFonts w:asciiTheme="minorHAnsi" w:hAnsiTheme="minorHAnsi"/>
          <w:szCs w:val="24"/>
        </w:rPr>
        <w:t xml:space="preserve"> - papírová verze</w:t>
      </w:r>
      <w:bookmarkEnd w:id="102"/>
      <w:bookmarkEnd w:id="103"/>
      <w:bookmarkEnd w:id="104"/>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V případě, že n-</w:t>
      </w:r>
      <w:proofErr w:type="spellStart"/>
      <w:r w:rsidRPr="00696372">
        <w:rPr>
          <w:rFonts w:asciiTheme="minorHAnsi" w:hAnsiTheme="minorHAnsi" w:cs="Times New Roman"/>
          <w:szCs w:val="24"/>
        </w:rPr>
        <w:t>tá</w:t>
      </w:r>
      <w:proofErr w:type="spellEnd"/>
      <w:r w:rsidRPr="00696372">
        <w:rPr>
          <w:rFonts w:asciiTheme="minorHAnsi" w:hAnsiTheme="minorHAnsi" w:cs="Times New Roman"/>
          <w:szCs w:val="24"/>
        </w:rPr>
        <w:t xml:space="preserve"> MZ/</w:t>
      </w:r>
      <w:proofErr w:type="spellStart"/>
      <w:r w:rsidRPr="00696372">
        <w:rPr>
          <w:rFonts w:asciiTheme="minorHAnsi" w:hAnsiTheme="minorHAnsi" w:cs="Times New Roman"/>
          <w:szCs w:val="24"/>
        </w:rPr>
        <w:t>HoP</w:t>
      </w:r>
      <w:proofErr w:type="spellEnd"/>
      <w:r w:rsidRPr="00696372">
        <w:rPr>
          <w:rFonts w:asciiTheme="minorHAnsi" w:hAnsiTheme="minorHAnsi" w:cs="Times New Roman"/>
          <w:szCs w:val="24"/>
        </w:rPr>
        <w:t xml:space="preserve"> nebude ve stavu Schválena/Zamítnuta, pak příjemce vyplní pouze papírovou formu n+1 MZ/</w:t>
      </w:r>
      <w:proofErr w:type="spellStart"/>
      <w:r w:rsidRPr="00696372">
        <w:rPr>
          <w:rFonts w:asciiTheme="minorHAnsi" w:hAnsiTheme="minorHAnsi" w:cs="Times New Roman"/>
          <w:szCs w:val="24"/>
        </w:rPr>
        <w:t>HoP</w:t>
      </w:r>
      <w:proofErr w:type="spellEnd"/>
      <w:r w:rsidRPr="00696372">
        <w:rPr>
          <w:rFonts w:asciiTheme="minorHAnsi" w:hAnsiTheme="minorHAnsi" w:cs="Times New Roman"/>
          <w:szCs w:val="24"/>
        </w:rPr>
        <w:t>. Do Benefit7 se nebude zpětně vyplňovat.</w:t>
      </w:r>
    </w:p>
    <w:p w:rsidR="00696372" w:rsidRPr="00696372" w:rsidRDefault="00696372" w:rsidP="00696372">
      <w:pPr>
        <w:pStyle w:val="textPP"/>
        <w:rPr>
          <w:rFonts w:asciiTheme="minorHAnsi" w:hAnsiTheme="minorHAnsi" w:cs="Times New Roman"/>
          <w:szCs w:val="24"/>
        </w:rPr>
      </w:pPr>
    </w:p>
    <w:p w:rsidR="00696372" w:rsidRPr="00696372" w:rsidRDefault="00696372" w:rsidP="00696372">
      <w:pPr>
        <w:pStyle w:val="textPP"/>
        <w:rPr>
          <w:rFonts w:asciiTheme="minorHAnsi" w:hAnsiTheme="minorHAnsi"/>
        </w:rPr>
      </w:pPr>
    </w:p>
    <w:p w:rsidR="00696372" w:rsidRPr="00696372" w:rsidRDefault="00696372" w:rsidP="00696372">
      <w:pPr>
        <w:rPr>
          <w:rFonts w:asciiTheme="minorHAnsi" w:hAnsiTheme="minorHAnsi"/>
          <w:b/>
          <w:sz w:val="28"/>
          <w:szCs w:val="28"/>
        </w:rPr>
      </w:pPr>
    </w:p>
    <w:p w:rsidR="004E27EA" w:rsidRPr="00696372" w:rsidRDefault="004E27EA" w:rsidP="004E27EA">
      <w:pPr>
        <w:pStyle w:val="textPP"/>
        <w:rPr>
          <w:rFonts w:asciiTheme="minorHAnsi" w:hAnsiTheme="minorHAnsi" w:cs="Times New Roman"/>
          <w:szCs w:val="24"/>
        </w:rPr>
      </w:pPr>
    </w:p>
    <w:p w:rsidR="004E27EA" w:rsidRPr="00696372" w:rsidRDefault="004E27EA" w:rsidP="004E27EA">
      <w:pPr>
        <w:pStyle w:val="textPP"/>
        <w:rPr>
          <w:rFonts w:asciiTheme="minorHAnsi" w:hAnsiTheme="minorHAnsi"/>
        </w:rPr>
      </w:pPr>
    </w:p>
    <w:p w:rsidR="004E27EA" w:rsidRPr="00696372" w:rsidRDefault="004E27EA" w:rsidP="0093020B">
      <w:pPr>
        <w:rPr>
          <w:rFonts w:asciiTheme="minorHAnsi" w:hAnsiTheme="minorHAnsi"/>
          <w:b/>
          <w:sz w:val="28"/>
          <w:szCs w:val="28"/>
        </w:rPr>
      </w:pPr>
    </w:p>
    <w:sectPr w:rsidR="004E27EA" w:rsidRPr="00696372" w:rsidSect="00EE3063">
      <w:headerReference w:type="even" r:id="rId35"/>
      <w:headerReference w:type="default" r:id="rId36"/>
      <w:footerReference w:type="even" r:id="rId37"/>
      <w:footerReference w:type="default" r:id="rId38"/>
      <w:headerReference w:type="first" r:id="rId39"/>
      <w:footerReference w:type="first" r:id="rId40"/>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1188" w:rsidRDefault="00BD1188">
      <w:r>
        <w:separator/>
      </w:r>
    </w:p>
  </w:endnote>
  <w:endnote w:type="continuationSeparator" w:id="0">
    <w:p w:rsidR="00BD1188" w:rsidRDefault="00BD11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10002FF" w:usb1="4000FCFF" w:usb2="00000009"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BB0" w:rsidRDefault="00A30BB0">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4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530"/>
      <w:gridCol w:w="1800"/>
      <w:gridCol w:w="1440"/>
      <w:gridCol w:w="2232"/>
    </w:tblGrid>
    <w:tr w:rsidR="00BD1188" w:rsidRPr="00C25CF8" w:rsidTr="00660FC7">
      <w:trPr>
        <w:trHeight w:val="350"/>
      </w:trPr>
      <w:tc>
        <w:tcPr>
          <w:tcW w:w="3530" w:type="dxa"/>
          <w:tcBorders>
            <w:top w:val="single" w:sz="4" w:space="0" w:color="auto"/>
            <w:left w:val="single" w:sz="4" w:space="0" w:color="auto"/>
            <w:bottom w:val="single" w:sz="4" w:space="0" w:color="auto"/>
            <w:right w:val="single" w:sz="4" w:space="0" w:color="auto"/>
          </w:tcBorders>
          <w:vAlign w:val="center"/>
        </w:tcPr>
        <w:p w:rsidR="00BD1188" w:rsidRDefault="00BD1188" w:rsidP="00660FC7">
          <w:pPr>
            <w:rPr>
              <w:rFonts w:cs="Arial"/>
              <w:b/>
              <w:bCs/>
              <w:sz w:val="20"/>
            </w:rPr>
          </w:pPr>
          <w:r>
            <w:rPr>
              <w:rFonts w:cs="Arial"/>
              <w:b/>
              <w:bCs/>
              <w:sz w:val="20"/>
            </w:rPr>
            <w:t>Originál</w:t>
          </w:r>
        </w:p>
        <w:p w:rsidR="00BD1188" w:rsidRDefault="00A30BB0" w:rsidP="00660FC7">
          <w:pPr>
            <w:rPr>
              <w:rFonts w:cs="Arial"/>
              <w:b/>
              <w:bCs/>
              <w:sz w:val="20"/>
            </w:rPr>
          </w:pPr>
          <w:r>
            <w:rPr>
              <w:rFonts w:cs="Arial"/>
              <w:b/>
              <w:bCs/>
              <w:sz w:val="20"/>
            </w:rPr>
            <w:t xml:space="preserve">Příloha č. </w:t>
          </w:r>
          <w:r>
            <w:rPr>
              <w:rFonts w:cs="Arial"/>
              <w:b/>
              <w:bCs/>
              <w:sz w:val="20"/>
            </w:rPr>
            <w:t>12b)</w:t>
          </w:r>
          <w:bookmarkStart w:id="105" w:name="_GoBack"/>
          <w:bookmarkEnd w:id="105"/>
          <w:r w:rsidR="00BD1188">
            <w:rPr>
              <w:rFonts w:cs="Arial"/>
              <w:b/>
              <w:bCs/>
              <w:sz w:val="20"/>
            </w:rPr>
            <w:t xml:space="preserve"> PŽP</w:t>
          </w:r>
        </w:p>
        <w:p w:rsidR="00BD1188" w:rsidRPr="00C25CF8" w:rsidRDefault="00BD1188" w:rsidP="00660FC7">
          <w:pPr>
            <w:rPr>
              <w:rFonts w:cs="Arial"/>
              <w:b/>
              <w:bCs/>
              <w:sz w:val="20"/>
            </w:rPr>
          </w:pPr>
          <w:r>
            <w:rPr>
              <w:rFonts w:cs="Arial"/>
              <w:b/>
              <w:bCs/>
              <w:sz w:val="20"/>
            </w:rPr>
            <w:t>Postup pro vyplnění Monitorovací zprávy/Hlášení o pokroku</w:t>
          </w:r>
        </w:p>
      </w:tc>
      <w:tc>
        <w:tcPr>
          <w:tcW w:w="1800" w:type="dxa"/>
          <w:tcBorders>
            <w:top w:val="single" w:sz="4" w:space="0" w:color="auto"/>
            <w:left w:val="single" w:sz="4" w:space="0" w:color="auto"/>
            <w:bottom w:val="single" w:sz="4" w:space="0" w:color="auto"/>
            <w:right w:val="single" w:sz="4" w:space="0" w:color="auto"/>
          </w:tcBorders>
          <w:vAlign w:val="center"/>
        </w:tcPr>
        <w:p w:rsidR="00BD1188" w:rsidRPr="00C25CF8" w:rsidRDefault="00BD1188" w:rsidP="00660FC7">
          <w:pPr>
            <w:rPr>
              <w:rFonts w:cs="Arial"/>
              <w:sz w:val="20"/>
            </w:rPr>
          </w:pPr>
          <w:r w:rsidRPr="00C25CF8">
            <w:rPr>
              <w:rFonts w:cs="Arial"/>
              <w:sz w:val="20"/>
            </w:rPr>
            <w:t>Vydání: 1</w:t>
          </w:r>
        </w:p>
      </w:tc>
      <w:tc>
        <w:tcPr>
          <w:tcW w:w="1440" w:type="dxa"/>
          <w:tcBorders>
            <w:top w:val="single" w:sz="4" w:space="0" w:color="auto"/>
            <w:left w:val="single" w:sz="4" w:space="0" w:color="auto"/>
            <w:bottom w:val="single" w:sz="4" w:space="0" w:color="auto"/>
            <w:right w:val="single" w:sz="4" w:space="0" w:color="auto"/>
          </w:tcBorders>
          <w:vAlign w:val="center"/>
        </w:tcPr>
        <w:p w:rsidR="00BD1188" w:rsidRPr="00C25CF8" w:rsidRDefault="00BD1188" w:rsidP="00660FC7">
          <w:pPr>
            <w:rPr>
              <w:rFonts w:cs="Arial"/>
              <w:sz w:val="20"/>
            </w:rPr>
          </w:pPr>
          <w:r w:rsidRPr="00C25CF8">
            <w:rPr>
              <w:rFonts w:cs="Arial"/>
              <w:sz w:val="20"/>
            </w:rPr>
            <w:t>Revize: 1</w:t>
          </w:r>
        </w:p>
      </w:tc>
      <w:tc>
        <w:tcPr>
          <w:tcW w:w="2232" w:type="dxa"/>
          <w:tcBorders>
            <w:top w:val="single" w:sz="4" w:space="0" w:color="auto"/>
            <w:left w:val="single" w:sz="4" w:space="0" w:color="auto"/>
            <w:bottom w:val="single" w:sz="4" w:space="0" w:color="auto"/>
            <w:right w:val="single" w:sz="4" w:space="0" w:color="auto"/>
          </w:tcBorders>
          <w:vAlign w:val="center"/>
        </w:tcPr>
        <w:p w:rsidR="00BD1188" w:rsidRPr="00C25CF8" w:rsidRDefault="00BD1188" w:rsidP="00660FC7">
          <w:pPr>
            <w:rPr>
              <w:rFonts w:cs="Arial"/>
              <w:sz w:val="20"/>
            </w:rPr>
          </w:pPr>
          <w:r w:rsidRPr="00C25CF8">
            <w:rPr>
              <w:rFonts w:cs="Arial"/>
              <w:sz w:val="20"/>
            </w:rPr>
            <w:t xml:space="preserve">Strana </w:t>
          </w:r>
          <w:r w:rsidRPr="00C25CF8">
            <w:rPr>
              <w:rStyle w:val="slostrnky"/>
              <w:rFonts w:cs="Arial"/>
              <w:sz w:val="20"/>
              <w:lang w:val="en-GB"/>
            </w:rPr>
            <w:fldChar w:fldCharType="begin"/>
          </w:r>
          <w:r w:rsidRPr="00C25CF8">
            <w:rPr>
              <w:rStyle w:val="slostrnky"/>
              <w:rFonts w:cs="Arial"/>
              <w:sz w:val="20"/>
              <w:lang w:val="en-GB"/>
            </w:rPr>
            <w:instrText xml:space="preserve"> PAGE </w:instrText>
          </w:r>
          <w:r w:rsidRPr="00C25CF8">
            <w:rPr>
              <w:rStyle w:val="slostrnky"/>
              <w:rFonts w:cs="Arial"/>
              <w:sz w:val="20"/>
              <w:lang w:val="en-GB"/>
            </w:rPr>
            <w:fldChar w:fldCharType="separate"/>
          </w:r>
          <w:r w:rsidR="00A30BB0">
            <w:rPr>
              <w:rStyle w:val="slostrnky"/>
              <w:rFonts w:cs="Arial"/>
              <w:noProof/>
              <w:sz w:val="20"/>
              <w:lang w:val="en-GB"/>
            </w:rPr>
            <w:t>1</w:t>
          </w:r>
          <w:r w:rsidRPr="00C25CF8">
            <w:rPr>
              <w:rStyle w:val="slostrnky"/>
              <w:rFonts w:cs="Arial"/>
              <w:sz w:val="20"/>
            </w:rPr>
            <w:fldChar w:fldCharType="end"/>
          </w:r>
          <w:r w:rsidRPr="00C25CF8">
            <w:rPr>
              <w:rFonts w:cs="Arial"/>
              <w:sz w:val="20"/>
            </w:rPr>
            <w:t xml:space="preserve"> z </w:t>
          </w:r>
          <w:r w:rsidRPr="00C25CF8">
            <w:rPr>
              <w:rFonts w:cs="Arial"/>
              <w:sz w:val="20"/>
            </w:rPr>
            <w:fldChar w:fldCharType="begin"/>
          </w:r>
          <w:r w:rsidRPr="00C25CF8">
            <w:rPr>
              <w:rFonts w:cs="Arial"/>
              <w:sz w:val="20"/>
            </w:rPr>
            <w:instrText xml:space="preserve"> NUMPAGES </w:instrText>
          </w:r>
          <w:r w:rsidRPr="00C25CF8">
            <w:rPr>
              <w:rFonts w:cs="Arial"/>
              <w:sz w:val="20"/>
            </w:rPr>
            <w:fldChar w:fldCharType="separate"/>
          </w:r>
          <w:r w:rsidR="00A30BB0">
            <w:rPr>
              <w:rFonts w:cs="Arial"/>
              <w:noProof/>
              <w:sz w:val="20"/>
            </w:rPr>
            <w:t>25</w:t>
          </w:r>
          <w:r w:rsidRPr="00C25CF8">
            <w:rPr>
              <w:rFonts w:cs="Arial"/>
              <w:sz w:val="20"/>
            </w:rPr>
            <w:fldChar w:fldCharType="end"/>
          </w:r>
        </w:p>
      </w:tc>
    </w:tr>
  </w:tbl>
  <w:p w:rsidR="00BD1188" w:rsidRDefault="00BD1188" w:rsidP="00EE3063">
    <w:pPr>
      <w:pStyle w:val="Zpat"/>
    </w:pPr>
  </w:p>
  <w:p w:rsidR="00BD1188" w:rsidRPr="00A42B67" w:rsidRDefault="00BD1188">
    <w:pPr>
      <w:pStyle w:val="Zpat"/>
      <w:rPr>
        <w:sz w:val="24"/>
        <w:szCs w:val="24"/>
      </w:rPr>
    </w:pPr>
    <w:r>
      <w:tab/>
    </w:r>
    <w:r>
      <w:tab/>
    </w:r>
    <w:r w:rsidRPr="00A42B67">
      <w:rPr>
        <w:snapToGrid w:val="0"/>
        <w:sz w:val="24"/>
        <w:szCs w:val="24"/>
      </w:rPr>
      <w:t xml:space="preserve">Strana </w:t>
    </w:r>
    <w:r w:rsidRPr="00A42B67">
      <w:rPr>
        <w:snapToGrid w:val="0"/>
        <w:sz w:val="24"/>
        <w:szCs w:val="24"/>
      </w:rPr>
      <w:fldChar w:fldCharType="begin"/>
    </w:r>
    <w:r w:rsidRPr="00A42B67">
      <w:rPr>
        <w:snapToGrid w:val="0"/>
        <w:sz w:val="24"/>
        <w:szCs w:val="24"/>
      </w:rPr>
      <w:instrText xml:space="preserve"> PAGE </w:instrText>
    </w:r>
    <w:r w:rsidRPr="00A42B67">
      <w:rPr>
        <w:snapToGrid w:val="0"/>
        <w:sz w:val="24"/>
        <w:szCs w:val="24"/>
      </w:rPr>
      <w:fldChar w:fldCharType="separate"/>
    </w:r>
    <w:r w:rsidR="00A30BB0">
      <w:rPr>
        <w:noProof/>
        <w:snapToGrid w:val="0"/>
        <w:sz w:val="24"/>
        <w:szCs w:val="24"/>
      </w:rPr>
      <w:t>1</w:t>
    </w:r>
    <w:r w:rsidRPr="00A42B67">
      <w:rPr>
        <w:snapToGrid w:val="0"/>
        <w:sz w:val="24"/>
        <w:szCs w:val="24"/>
      </w:rPr>
      <w:fldChar w:fldCharType="end"/>
    </w:r>
    <w:r w:rsidRPr="00A42B67">
      <w:rPr>
        <w:snapToGrid w:val="0"/>
        <w:sz w:val="24"/>
        <w:szCs w:val="24"/>
      </w:rPr>
      <w:t xml:space="preserve"> z </w:t>
    </w:r>
    <w:r w:rsidRPr="00A42B67">
      <w:rPr>
        <w:snapToGrid w:val="0"/>
        <w:sz w:val="24"/>
        <w:szCs w:val="24"/>
      </w:rPr>
      <w:fldChar w:fldCharType="begin"/>
    </w:r>
    <w:r w:rsidRPr="00A42B67">
      <w:rPr>
        <w:snapToGrid w:val="0"/>
        <w:sz w:val="24"/>
        <w:szCs w:val="24"/>
      </w:rPr>
      <w:instrText xml:space="preserve"> NUMPAGES </w:instrText>
    </w:r>
    <w:r w:rsidRPr="00A42B67">
      <w:rPr>
        <w:snapToGrid w:val="0"/>
        <w:sz w:val="24"/>
        <w:szCs w:val="24"/>
      </w:rPr>
      <w:fldChar w:fldCharType="separate"/>
    </w:r>
    <w:r w:rsidR="00A30BB0">
      <w:rPr>
        <w:noProof/>
        <w:snapToGrid w:val="0"/>
        <w:sz w:val="24"/>
        <w:szCs w:val="24"/>
      </w:rPr>
      <w:t>25</w:t>
    </w:r>
    <w:r w:rsidRPr="00A42B67">
      <w:rPr>
        <w:snapToGrid w:val="0"/>
        <w:sz w:val="24"/>
        <w:szCs w:val="24"/>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BB0" w:rsidRDefault="00A30BB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1188" w:rsidRDefault="00BD1188">
      <w:r>
        <w:separator/>
      </w:r>
    </w:p>
  </w:footnote>
  <w:footnote w:type="continuationSeparator" w:id="0">
    <w:p w:rsidR="00BD1188" w:rsidRDefault="00BD1188">
      <w:r>
        <w:continuationSeparator/>
      </w:r>
    </w:p>
  </w:footnote>
  <w:footnote w:id="1">
    <w:p w:rsidR="00696372" w:rsidRDefault="00696372" w:rsidP="00696372">
      <w:pPr>
        <w:pStyle w:val="Textpoznpodarou"/>
      </w:pPr>
      <w:r>
        <w:rPr>
          <w:rStyle w:val="Znakapoznpodarou"/>
        </w:rPr>
        <w:footnoteRef/>
      </w:r>
      <w:r>
        <w:t xml:space="preserve"> V</w:t>
      </w:r>
      <w:r>
        <w:rPr>
          <w:szCs w:val="24"/>
        </w:rPr>
        <w:t xml:space="preserve"> případě monitorovací zprávy za sledovanou etapu bez ohledu na to, zda již byly tyto informace zahrnuty v hlášení o pokroku nebo ne. V případě </w:t>
      </w:r>
      <w:r>
        <w:rPr>
          <w:b/>
          <w:szCs w:val="24"/>
        </w:rPr>
        <w:t>závěrečné zprávy</w:t>
      </w:r>
      <w:r>
        <w:rPr>
          <w:szCs w:val="24"/>
        </w:rPr>
        <w:t xml:space="preserve"> uveďte informace pouze za poslední etapu.</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BB0" w:rsidRDefault="00A30BB0">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188" w:rsidRDefault="00BD1188" w:rsidP="00EE3063">
    <w:pPr>
      <w:pStyle w:val="Zhlav"/>
      <w:rPr>
        <w:b/>
        <w:smallCaps/>
        <w:sz w:val="28"/>
      </w:rPr>
    </w:pPr>
    <w:r>
      <w:rPr>
        <w:noProof/>
      </w:rPr>
      <w:drawing>
        <wp:inline distT="0" distB="0" distL="0" distR="0">
          <wp:extent cx="4810125" cy="542925"/>
          <wp:effectExtent l="0" t="0" r="9525" b="9525"/>
          <wp:docPr id="30" name="Obrázek 30" descr="logo IOP + EU + text -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ogo IOP + EU + text -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10125" cy="542925"/>
                  </a:xfrm>
                  <a:prstGeom prst="rect">
                    <a:avLst/>
                  </a:prstGeom>
                  <a:noFill/>
                  <a:ln>
                    <a:noFill/>
                  </a:ln>
                </pic:spPr>
              </pic:pic>
            </a:graphicData>
          </a:graphic>
        </wp:inline>
      </w:drawing>
    </w:r>
    <w:r>
      <w:t xml:space="preserve">        </w:t>
    </w:r>
    <w:r>
      <w:rPr>
        <w:b/>
        <w:smallCaps/>
        <w:noProof/>
        <w:sz w:val="28"/>
      </w:rPr>
      <w:drawing>
        <wp:inline distT="0" distB="0" distL="0" distR="0">
          <wp:extent cx="514350" cy="542925"/>
          <wp:effectExtent l="0" t="0" r="0" b="9525"/>
          <wp:docPr id="29" name="Obrázek 29" descr="logoMPSV-m-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logoMPSV-m-sm"/>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14350" cy="542925"/>
                  </a:xfrm>
                  <a:prstGeom prst="rect">
                    <a:avLst/>
                  </a:prstGeom>
                  <a:noFill/>
                  <a:ln>
                    <a:noFill/>
                  </a:ln>
                </pic:spPr>
              </pic:pic>
            </a:graphicData>
          </a:graphic>
        </wp:inline>
      </w:drawing>
    </w:r>
  </w:p>
  <w:p w:rsidR="00BD1188" w:rsidRDefault="00BD1188" w:rsidP="00EE3063">
    <w:pPr>
      <w:pStyle w:val="Zhlav"/>
    </w:pPr>
  </w:p>
  <w:p w:rsidR="00BD1188" w:rsidRDefault="00BD1188">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188" w:rsidRDefault="00BD1188" w:rsidP="00EE3063">
    <w:pPr>
      <w:pStyle w:val="Zhlav"/>
      <w:rPr>
        <w:b/>
        <w:smallCaps/>
        <w:sz w:val="28"/>
      </w:rPr>
    </w:pPr>
    <w:r>
      <w:rPr>
        <w:noProof/>
      </w:rPr>
      <w:drawing>
        <wp:inline distT="0" distB="0" distL="0" distR="0" wp14:anchorId="09654041" wp14:editId="0C5EAAB9">
          <wp:extent cx="4810125" cy="542925"/>
          <wp:effectExtent l="0" t="0" r="9525" b="9525"/>
          <wp:docPr id="25" name="Obrázek 25" descr="logo IOP + EU + text -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ogo IOP + EU + text -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10125" cy="542925"/>
                  </a:xfrm>
                  <a:prstGeom prst="rect">
                    <a:avLst/>
                  </a:prstGeom>
                  <a:noFill/>
                  <a:ln>
                    <a:noFill/>
                  </a:ln>
                </pic:spPr>
              </pic:pic>
            </a:graphicData>
          </a:graphic>
        </wp:inline>
      </w:drawing>
    </w:r>
    <w:r>
      <w:t xml:space="preserve">        </w:t>
    </w:r>
    <w:r>
      <w:rPr>
        <w:b/>
        <w:smallCaps/>
        <w:noProof/>
        <w:sz w:val="28"/>
      </w:rPr>
      <w:drawing>
        <wp:inline distT="0" distB="0" distL="0" distR="0" wp14:anchorId="26C83C06" wp14:editId="6AB36A39">
          <wp:extent cx="514350" cy="542925"/>
          <wp:effectExtent l="0" t="0" r="0" b="9525"/>
          <wp:docPr id="21" name="Obrázek 21" descr="logoMPSV-m-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logoMPSV-m-sm"/>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14350" cy="542925"/>
                  </a:xfrm>
                  <a:prstGeom prst="rect">
                    <a:avLst/>
                  </a:prstGeom>
                  <a:noFill/>
                  <a:ln>
                    <a:noFill/>
                  </a:ln>
                </pic:spPr>
              </pic:pic>
            </a:graphicData>
          </a:graphic>
        </wp:inline>
      </w:drawing>
    </w:r>
  </w:p>
  <w:p w:rsidR="00BD1188" w:rsidRDefault="00BD1188" w:rsidP="00EE3063">
    <w:pPr>
      <w:pStyle w:val="Zhlav"/>
    </w:pPr>
  </w:p>
  <w:p w:rsidR="00BD1188" w:rsidRDefault="00BD1188">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7AB6"/>
    <w:multiLevelType w:val="hybridMultilevel"/>
    <w:tmpl w:val="CC509FC8"/>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
    <w:nsid w:val="14717460"/>
    <w:multiLevelType w:val="hybridMultilevel"/>
    <w:tmpl w:val="B582D97A"/>
    <w:lvl w:ilvl="0" w:tplc="D8B06F30">
      <w:start w:val="1"/>
      <w:numFmt w:val="decimal"/>
      <w:pStyle w:val="n1"/>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nsid w:val="3A255797"/>
    <w:multiLevelType w:val="hybridMultilevel"/>
    <w:tmpl w:val="F384A690"/>
    <w:lvl w:ilvl="0" w:tplc="9F0E4BE6">
      <w:numFmt w:val="bullet"/>
      <w:lvlText w:val="-"/>
      <w:lvlJc w:val="left"/>
      <w:pPr>
        <w:ind w:left="2160" w:hanging="360"/>
      </w:pPr>
      <w:rPr>
        <w:rFonts w:ascii="Calibri" w:eastAsia="Times New Roman" w:hAnsi="Calibri" w:cs="Arial" w:hint="default"/>
      </w:rPr>
    </w:lvl>
    <w:lvl w:ilvl="1" w:tplc="04050003">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5">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1"/>
  </w:num>
  <w:num w:numId="2">
    <w:abstractNumId w:val="2"/>
  </w:num>
  <w:num w:numId="3">
    <w:abstractNumId w:val="5"/>
  </w:num>
  <w:num w:numId="4">
    <w:abstractNumId w:val="3"/>
  </w:num>
  <w:num w:numId="5">
    <w:abstractNumId w:val="4"/>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6865">
      <o:colormenu v:ext="edit" fillcolor="none" strokecolor="red"/>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1C0A"/>
    <w:rsid w:val="00013001"/>
    <w:rsid w:val="00016586"/>
    <w:rsid w:val="0002005A"/>
    <w:rsid w:val="00022900"/>
    <w:rsid w:val="00025D76"/>
    <w:rsid w:val="000267D7"/>
    <w:rsid w:val="00026D07"/>
    <w:rsid w:val="00030254"/>
    <w:rsid w:val="0003693C"/>
    <w:rsid w:val="00040EEC"/>
    <w:rsid w:val="0004433D"/>
    <w:rsid w:val="00047A0B"/>
    <w:rsid w:val="00053396"/>
    <w:rsid w:val="000533E0"/>
    <w:rsid w:val="000565E8"/>
    <w:rsid w:val="0006006A"/>
    <w:rsid w:val="00066A42"/>
    <w:rsid w:val="0006712A"/>
    <w:rsid w:val="000730A2"/>
    <w:rsid w:val="00077A76"/>
    <w:rsid w:val="00090910"/>
    <w:rsid w:val="000955F0"/>
    <w:rsid w:val="000B351D"/>
    <w:rsid w:val="000C1A88"/>
    <w:rsid w:val="000E6208"/>
    <w:rsid w:val="000F1375"/>
    <w:rsid w:val="001028C8"/>
    <w:rsid w:val="001069D7"/>
    <w:rsid w:val="0010777B"/>
    <w:rsid w:val="0011675F"/>
    <w:rsid w:val="00134F86"/>
    <w:rsid w:val="00142B6B"/>
    <w:rsid w:val="00153724"/>
    <w:rsid w:val="00162D91"/>
    <w:rsid w:val="00163991"/>
    <w:rsid w:val="00164781"/>
    <w:rsid w:val="00167F45"/>
    <w:rsid w:val="001712BD"/>
    <w:rsid w:val="001724E3"/>
    <w:rsid w:val="0017498E"/>
    <w:rsid w:val="00181ABE"/>
    <w:rsid w:val="0018503D"/>
    <w:rsid w:val="00186FD0"/>
    <w:rsid w:val="00195019"/>
    <w:rsid w:val="001B25DA"/>
    <w:rsid w:val="001B26E4"/>
    <w:rsid w:val="001B5FEE"/>
    <w:rsid w:val="001B7922"/>
    <w:rsid w:val="001C6945"/>
    <w:rsid w:val="001E7434"/>
    <w:rsid w:val="001F47D6"/>
    <w:rsid w:val="00201289"/>
    <w:rsid w:val="002047CD"/>
    <w:rsid w:val="002112C7"/>
    <w:rsid w:val="00214CB8"/>
    <w:rsid w:val="002371C0"/>
    <w:rsid w:val="0024247A"/>
    <w:rsid w:val="002461E2"/>
    <w:rsid w:val="00252456"/>
    <w:rsid w:val="00254FAA"/>
    <w:rsid w:val="00256082"/>
    <w:rsid w:val="0026486E"/>
    <w:rsid w:val="002727C6"/>
    <w:rsid w:val="00286C72"/>
    <w:rsid w:val="002900F4"/>
    <w:rsid w:val="00294EA7"/>
    <w:rsid w:val="00296E23"/>
    <w:rsid w:val="0029747D"/>
    <w:rsid w:val="002A23C6"/>
    <w:rsid w:val="002B31E1"/>
    <w:rsid w:val="002B5702"/>
    <w:rsid w:val="002B7DFA"/>
    <w:rsid w:val="002C1DE2"/>
    <w:rsid w:val="002C263C"/>
    <w:rsid w:val="002C52C6"/>
    <w:rsid w:val="002D15CD"/>
    <w:rsid w:val="002D19C1"/>
    <w:rsid w:val="002D5D4C"/>
    <w:rsid w:val="002D671E"/>
    <w:rsid w:val="002E2334"/>
    <w:rsid w:val="002E2DAD"/>
    <w:rsid w:val="002F29B6"/>
    <w:rsid w:val="002F5097"/>
    <w:rsid w:val="002F5736"/>
    <w:rsid w:val="002F5D00"/>
    <w:rsid w:val="002F6047"/>
    <w:rsid w:val="00301043"/>
    <w:rsid w:val="00305242"/>
    <w:rsid w:val="00311133"/>
    <w:rsid w:val="00313785"/>
    <w:rsid w:val="003362C3"/>
    <w:rsid w:val="00337921"/>
    <w:rsid w:val="003417D4"/>
    <w:rsid w:val="00345D17"/>
    <w:rsid w:val="00350335"/>
    <w:rsid w:val="0035319E"/>
    <w:rsid w:val="00353901"/>
    <w:rsid w:val="003539D9"/>
    <w:rsid w:val="00354ABA"/>
    <w:rsid w:val="00367E81"/>
    <w:rsid w:val="00372111"/>
    <w:rsid w:val="003767BE"/>
    <w:rsid w:val="00380BA3"/>
    <w:rsid w:val="003833B8"/>
    <w:rsid w:val="00393A74"/>
    <w:rsid w:val="003978FB"/>
    <w:rsid w:val="003A2C1B"/>
    <w:rsid w:val="003A3621"/>
    <w:rsid w:val="003A454D"/>
    <w:rsid w:val="003B0C1F"/>
    <w:rsid w:val="003B3A48"/>
    <w:rsid w:val="003C73B2"/>
    <w:rsid w:val="003E0FA7"/>
    <w:rsid w:val="003E322A"/>
    <w:rsid w:val="003E6920"/>
    <w:rsid w:val="003F465A"/>
    <w:rsid w:val="004038F6"/>
    <w:rsid w:val="0040646F"/>
    <w:rsid w:val="00417958"/>
    <w:rsid w:val="004310DA"/>
    <w:rsid w:val="00436450"/>
    <w:rsid w:val="00440CF2"/>
    <w:rsid w:val="0044274B"/>
    <w:rsid w:val="00444086"/>
    <w:rsid w:val="0045123B"/>
    <w:rsid w:val="004536A2"/>
    <w:rsid w:val="004621A7"/>
    <w:rsid w:val="00463B6E"/>
    <w:rsid w:val="00465281"/>
    <w:rsid w:val="0047391A"/>
    <w:rsid w:val="00474121"/>
    <w:rsid w:val="004770E0"/>
    <w:rsid w:val="00483CB1"/>
    <w:rsid w:val="00485009"/>
    <w:rsid w:val="00491EFC"/>
    <w:rsid w:val="004929AB"/>
    <w:rsid w:val="00495069"/>
    <w:rsid w:val="00495268"/>
    <w:rsid w:val="004A181D"/>
    <w:rsid w:val="004A5800"/>
    <w:rsid w:val="004B0E1B"/>
    <w:rsid w:val="004C1D82"/>
    <w:rsid w:val="004C70F5"/>
    <w:rsid w:val="004D56C5"/>
    <w:rsid w:val="004E27EA"/>
    <w:rsid w:val="004E775F"/>
    <w:rsid w:val="00502C41"/>
    <w:rsid w:val="00507A4D"/>
    <w:rsid w:val="005101C6"/>
    <w:rsid w:val="00510DCB"/>
    <w:rsid w:val="00513EEC"/>
    <w:rsid w:val="00517A9B"/>
    <w:rsid w:val="00520F79"/>
    <w:rsid w:val="00530636"/>
    <w:rsid w:val="00531E9D"/>
    <w:rsid w:val="00537BEB"/>
    <w:rsid w:val="0054231A"/>
    <w:rsid w:val="00542C5F"/>
    <w:rsid w:val="00545AE9"/>
    <w:rsid w:val="0054686F"/>
    <w:rsid w:val="00553015"/>
    <w:rsid w:val="0056266D"/>
    <w:rsid w:val="005723B5"/>
    <w:rsid w:val="00573004"/>
    <w:rsid w:val="00573154"/>
    <w:rsid w:val="00581BA3"/>
    <w:rsid w:val="0058607A"/>
    <w:rsid w:val="00590092"/>
    <w:rsid w:val="00592FDE"/>
    <w:rsid w:val="00593FA8"/>
    <w:rsid w:val="00596E58"/>
    <w:rsid w:val="005A2673"/>
    <w:rsid w:val="005A37D1"/>
    <w:rsid w:val="005C1512"/>
    <w:rsid w:val="005C3CD2"/>
    <w:rsid w:val="005C5439"/>
    <w:rsid w:val="005C68D8"/>
    <w:rsid w:val="005C7861"/>
    <w:rsid w:val="005D169C"/>
    <w:rsid w:val="005D4608"/>
    <w:rsid w:val="005D5741"/>
    <w:rsid w:val="005D6640"/>
    <w:rsid w:val="005F0D1E"/>
    <w:rsid w:val="005F3483"/>
    <w:rsid w:val="005F38BE"/>
    <w:rsid w:val="00603F28"/>
    <w:rsid w:val="00615EE9"/>
    <w:rsid w:val="00616BE8"/>
    <w:rsid w:val="0063474D"/>
    <w:rsid w:val="0064066B"/>
    <w:rsid w:val="0065074F"/>
    <w:rsid w:val="00655908"/>
    <w:rsid w:val="00660C84"/>
    <w:rsid w:val="00660FC7"/>
    <w:rsid w:val="0067015E"/>
    <w:rsid w:val="00671AED"/>
    <w:rsid w:val="006905E3"/>
    <w:rsid w:val="0069507A"/>
    <w:rsid w:val="00696222"/>
    <w:rsid w:val="00696372"/>
    <w:rsid w:val="006A4182"/>
    <w:rsid w:val="006A67D1"/>
    <w:rsid w:val="006A71D4"/>
    <w:rsid w:val="006A75BE"/>
    <w:rsid w:val="006C33BD"/>
    <w:rsid w:val="006C632D"/>
    <w:rsid w:val="006D25FD"/>
    <w:rsid w:val="006D29CC"/>
    <w:rsid w:val="006E4922"/>
    <w:rsid w:val="006E706E"/>
    <w:rsid w:val="006F1EC4"/>
    <w:rsid w:val="006F2FB0"/>
    <w:rsid w:val="006F3AAF"/>
    <w:rsid w:val="006F7963"/>
    <w:rsid w:val="0070191E"/>
    <w:rsid w:val="00701A14"/>
    <w:rsid w:val="00701D71"/>
    <w:rsid w:val="00706030"/>
    <w:rsid w:val="007065CB"/>
    <w:rsid w:val="00710AAB"/>
    <w:rsid w:val="007140A4"/>
    <w:rsid w:val="007153E6"/>
    <w:rsid w:val="00722576"/>
    <w:rsid w:val="007234A0"/>
    <w:rsid w:val="007552D2"/>
    <w:rsid w:val="00760C33"/>
    <w:rsid w:val="00763498"/>
    <w:rsid w:val="00763556"/>
    <w:rsid w:val="00775669"/>
    <w:rsid w:val="00775CBD"/>
    <w:rsid w:val="00780DB4"/>
    <w:rsid w:val="0078166F"/>
    <w:rsid w:val="00792F10"/>
    <w:rsid w:val="00793D14"/>
    <w:rsid w:val="007A392B"/>
    <w:rsid w:val="007B164F"/>
    <w:rsid w:val="007B2A04"/>
    <w:rsid w:val="007B3411"/>
    <w:rsid w:val="007C068D"/>
    <w:rsid w:val="007C31A4"/>
    <w:rsid w:val="007D08FA"/>
    <w:rsid w:val="007E1335"/>
    <w:rsid w:val="007E3524"/>
    <w:rsid w:val="007E4CD5"/>
    <w:rsid w:val="007F2944"/>
    <w:rsid w:val="007F648C"/>
    <w:rsid w:val="00807B6B"/>
    <w:rsid w:val="008133BC"/>
    <w:rsid w:val="008135BF"/>
    <w:rsid w:val="00814984"/>
    <w:rsid w:val="00814F92"/>
    <w:rsid w:val="00815246"/>
    <w:rsid w:val="00815691"/>
    <w:rsid w:val="00815D4F"/>
    <w:rsid w:val="00820064"/>
    <w:rsid w:val="00824063"/>
    <w:rsid w:val="00833606"/>
    <w:rsid w:val="00841DBB"/>
    <w:rsid w:val="00852A76"/>
    <w:rsid w:val="008537F0"/>
    <w:rsid w:val="008630B8"/>
    <w:rsid w:val="00863278"/>
    <w:rsid w:val="00865884"/>
    <w:rsid w:val="008725D4"/>
    <w:rsid w:val="00880EAD"/>
    <w:rsid w:val="00883C17"/>
    <w:rsid w:val="008842FA"/>
    <w:rsid w:val="008845FC"/>
    <w:rsid w:val="008848E6"/>
    <w:rsid w:val="00890115"/>
    <w:rsid w:val="008A28F6"/>
    <w:rsid w:val="008A4E2B"/>
    <w:rsid w:val="008B334A"/>
    <w:rsid w:val="008B7E59"/>
    <w:rsid w:val="008D069F"/>
    <w:rsid w:val="008D3417"/>
    <w:rsid w:val="008E0EF5"/>
    <w:rsid w:val="008E678B"/>
    <w:rsid w:val="008F319B"/>
    <w:rsid w:val="008F5ECB"/>
    <w:rsid w:val="00903541"/>
    <w:rsid w:val="00913764"/>
    <w:rsid w:val="00914BE6"/>
    <w:rsid w:val="009255D1"/>
    <w:rsid w:val="0093020B"/>
    <w:rsid w:val="00931A40"/>
    <w:rsid w:val="0094412C"/>
    <w:rsid w:val="009469D6"/>
    <w:rsid w:val="00952954"/>
    <w:rsid w:val="00953691"/>
    <w:rsid w:val="00955929"/>
    <w:rsid w:val="0096379A"/>
    <w:rsid w:val="009753AC"/>
    <w:rsid w:val="00977ADB"/>
    <w:rsid w:val="009812D5"/>
    <w:rsid w:val="00982544"/>
    <w:rsid w:val="009829F7"/>
    <w:rsid w:val="00982CD0"/>
    <w:rsid w:val="00984251"/>
    <w:rsid w:val="009A2FC9"/>
    <w:rsid w:val="009B7C88"/>
    <w:rsid w:val="009C1B0E"/>
    <w:rsid w:val="009C63DE"/>
    <w:rsid w:val="009E4B6F"/>
    <w:rsid w:val="009F3ADF"/>
    <w:rsid w:val="009F679E"/>
    <w:rsid w:val="00A009D8"/>
    <w:rsid w:val="00A020A1"/>
    <w:rsid w:val="00A03758"/>
    <w:rsid w:val="00A044DB"/>
    <w:rsid w:val="00A12BEB"/>
    <w:rsid w:val="00A203A6"/>
    <w:rsid w:val="00A227FD"/>
    <w:rsid w:val="00A23C61"/>
    <w:rsid w:val="00A2510E"/>
    <w:rsid w:val="00A30BB0"/>
    <w:rsid w:val="00A31EF5"/>
    <w:rsid w:val="00A345D3"/>
    <w:rsid w:val="00A42B67"/>
    <w:rsid w:val="00A4477F"/>
    <w:rsid w:val="00A62A05"/>
    <w:rsid w:val="00A62E53"/>
    <w:rsid w:val="00A64BBF"/>
    <w:rsid w:val="00A67D07"/>
    <w:rsid w:val="00A71C35"/>
    <w:rsid w:val="00A76E22"/>
    <w:rsid w:val="00A8259B"/>
    <w:rsid w:val="00A83021"/>
    <w:rsid w:val="00A87522"/>
    <w:rsid w:val="00A91F27"/>
    <w:rsid w:val="00A91FE0"/>
    <w:rsid w:val="00A92FCF"/>
    <w:rsid w:val="00A97B8C"/>
    <w:rsid w:val="00AA40C9"/>
    <w:rsid w:val="00AD6F71"/>
    <w:rsid w:val="00AE0594"/>
    <w:rsid w:val="00AE37DE"/>
    <w:rsid w:val="00AE5FCC"/>
    <w:rsid w:val="00AE747F"/>
    <w:rsid w:val="00AF147E"/>
    <w:rsid w:val="00AF1ED3"/>
    <w:rsid w:val="00AF2F1B"/>
    <w:rsid w:val="00AF4060"/>
    <w:rsid w:val="00AF5354"/>
    <w:rsid w:val="00AF648B"/>
    <w:rsid w:val="00AF7D29"/>
    <w:rsid w:val="00B04CFC"/>
    <w:rsid w:val="00B17819"/>
    <w:rsid w:val="00B23413"/>
    <w:rsid w:val="00B23D55"/>
    <w:rsid w:val="00B24FDB"/>
    <w:rsid w:val="00B25963"/>
    <w:rsid w:val="00B3014C"/>
    <w:rsid w:val="00B33473"/>
    <w:rsid w:val="00B33CCC"/>
    <w:rsid w:val="00B415DD"/>
    <w:rsid w:val="00B46C93"/>
    <w:rsid w:val="00B56C78"/>
    <w:rsid w:val="00B758D1"/>
    <w:rsid w:val="00B76C43"/>
    <w:rsid w:val="00B85E8B"/>
    <w:rsid w:val="00B871B0"/>
    <w:rsid w:val="00B9001B"/>
    <w:rsid w:val="00B95DEA"/>
    <w:rsid w:val="00BA1D48"/>
    <w:rsid w:val="00BA44DB"/>
    <w:rsid w:val="00BA5178"/>
    <w:rsid w:val="00BA771F"/>
    <w:rsid w:val="00BB18B2"/>
    <w:rsid w:val="00BB60F0"/>
    <w:rsid w:val="00BC1503"/>
    <w:rsid w:val="00BC2F37"/>
    <w:rsid w:val="00BC65B0"/>
    <w:rsid w:val="00BD1188"/>
    <w:rsid w:val="00BD13BB"/>
    <w:rsid w:val="00BD5A6B"/>
    <w:rsid w:val="00BE377F"/>
    <w:rsid w:val="00BF076D"/>
    <w:rsid w:val="00BF20D5"/>
    <w:rsid w:val="00BF3401"/>
    <w:rsid w:val="00BF6EF0"/>
    <w:rsid w:val="00C0133F"/>
    <w:rsid w:val="00C1422C"/>
    <w:rsid w:val="00C15E74"/>
    <w:rsid w:val="00C24F20"/>
    <w:rsid w:val="00C31A30"/>
    <w:rsid w:val="00C338A9"/>
    <w:rsid w:val="00C40E8A"/>
    <w:rsid w:val="00C53CD7"/>
    <w:rsid w:val="00C5649A"/>
    <w:rsid w:val="00C57B66"/>
    <w:rsid w:val="00C720AE"/>
    <w:rsid w:val="00C77FAA"/>
    <w:rsid w:val="00C86F57"/>
    <w:rsid w:val="00C9243D"/>
    <w:rsid w:val="00C92C32"/>
    <w:rsid w:val="00C977FD"/>
    <w:rsid w:val="00CA79F9"/>
    <w:rsid w:val="00CB0579"/>
    <w:rsid w:val="00CB1C0A"/>
    <w:rsid w:val="00CB2991"/>
    <w:rsid w:val="00CB5E9C"/>
    <w:rsid w:val="00CD4229"/>
    <w:rsid w:val="00CE7548"/>
    <w:rsid w:val="00CF7CDB"/>
    <w:rsid w:val="00D03AAC"/>
    <w:rsid w:val="00D065F6"/>
    <w:rsid w:val="00D15835"/>
    <w:rsid w:val="00D20705"/>
    <w:rsid w:val="00D20CD0"/>
    <w:rsid w:val="00D23438"/>
    <w:rsid w:val="00D25753"/>
    <w:rsid w:val="00D33D0F"/>
    <w:rsid w:val="00D36016"/>
    <w:rsid w:val="00D42E57"/>
    <w:rsid w:val="00D504F3"/>
    <w:rsid w:val="00D62C25"/>
    <w:rsid w:val="00D65A2F"/>
    <w:rsid w:val="00D74C87"/>
    <w:rsid w:val="00D83B66"/>
    <w:rsid w:val="00D9001B"/>
    <w:rsid w:val="00D9188D"/>
    <w:rsid w:val="00D943D5"/>
    <w:rsid w:val="00DA0B72"/>
    <w:rsid w:val="00DA0B8F"/>
    <w:rsid w:val="00DA482F"/>
    <w:rsid w:val="00DA4FCC"/>
    <w:rsid w:val="00DB730E"/>
    <w:rsid w:val="00DC54A9"/>
    <w:rsid w:val="00DC6E2F"/>
    <w:rsid w:val="00DD0F84"/>
    <w:rsid w:val="00DD2ABF"/>
    <w:rsid w:val="00DD60AA"/>
    <w:rsid w:val="00DE1E2E"/>
    <w:rsid w:val="00DE5B31"/>
    <w:rsid w:val="00DE7E29"/>
    <w:rsid w:val="00DF215D"/>
    <w:rsid w:val="00E00C98"/>
    <w:rsid w:val="00E01F12"/>
    <w:rsid w:val="00E0205A"/>
    <w:rsid w:val="00E0464A"/>
    <w:rsid w:val="00E13E38"/>
    <w:rsid w:val="00E14C5D"/>
    <w:rsid w:val="00E177DA"/>
    <w:rsid w:val="00E210DB"/>
    <w:rsid w:val="00E231EB"/>
    <w:rsid w:val="00E2458B"/>
    <w:rsid w:val="00E3539F"/>
    <w:rsid w:val="00E70242"/>
    <w:rsid w:val="00E739AF"/>
    <w:rsid w:val="00E74A25"/>
    <w:rsid w:val="00E756D1"/>
    <w:rsid w:val="00E75813"/>
    <w:rsid w:val="00E8029E"/>
    <w:rsid w:val="00E84671"/>
    <w:rsid w:val="00E91392"/>
    <w:rsid w:val="00EA1F12"/>
    <w:rsid w:val="00EB393C"/>
    <w:rsid w:val="00EC4780"/>
    <w:rsid w:val="00EC5F98"/>
    <w:rsid w:val="00ED6F5B"/>
    <w:rsid w:val="00EE3063"/>
    <w:rsid w:val="00EF10D8"/>
    <w:rsid w:val="00EF1A7C"/>
    <w:rsid w:val="00EF3662"/>
    <w:rsid w:val="00EF40E9"/>
    <w:rsid w:val="00EF722B"/>
    <w:rsid w:val="00F01186"/>
    <w:rsid w:val="00F0372A"/>
    <w:rsid w:val="00F038FA"/>
    <w:rsid w:val="00F04980"/>
    <w:rsid w:val="00F0618D"/>
    <w:rsid w:val="00F26027"/>
    <w:rsid w:val="00F305E6"/>
    <w:rsid w:val="00F34DE1"/>
    <w:rsid w:val="00F525C1"/>
    <w:rsid w:val="00F538D4"/>
    <w:rsid w:val="00F54434"/>
    <w:rsid w:val="00F6015E"/>
    <w:rsid w:val="00F615C4"/>
    <w:rsid w:val="00F61A32"/>
    <w:rsid w:val="00F630E5"/>
    <w:rsid w:val="00F6391D"/>
    <w:rsid w:val="00F63D69"/>
    <w:rsid w:val="00F742FE"/>
    <w:rsid w:val="00F80D0A"/>
    <w:rsid w:val="00F8480F"/>
    <w:rsid w:val="00F85EAB"/>
    <w:rsid w:val="00F96C4D"/>
    <w:rsid w:val="00FA66C4"/>
    <w:rsid w:val="00FF03B6"/>
    <w:rsid w:val="00FF690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colormenu v:ext="edit" fillcolor="none" strokecolor="re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semiHidden="0" w:uiPriority="0" w:unhideWhenUsed="0"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F29B6"/>
    <w:rPr>
      <w:sz w:val="22"/>
    </w:rPr>
  </w:style>
  <w:style w:type="paragraph" w:styleId="Nadpis1">
    <w:name w:val="heading 1"/>
    <w:basedOn w:val="Normln"/>
    <w:next w:val="Normln"/>
    <w:qFormat/>
    <w:rsid w:val="00CB1C0A"/>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CB1C0A"/>
    <w:pPr>
      <w:keepNext/>
      <w:spacing w:before="240" w:after="60"/>
      <w:outlineLvl w:val="1"/>
    </w:pPr>
    <w:rPr>
      <w:rFonts w:ascii="Arial" w:hAnsi="Arial" w:cs="Arial"/>
      <w:b/>
      <w:bCs/>
      <w:i/>
      <w:iCs/>
      <w:sz w:val="28"/>
      <w:szCs w:val="28"/>
      <w:lang w:val="de-DE"/>
    </w:rPr>
  </w:style>
  <w:style w:type="paragraph" w:styleId="Nadpis3">
    <w:name w:val="heading 3"/>
    <w:basedOn w:val="Normln"/>
    <w:next w:val="Normln"/>
    <w:link w:val="Nadpis3Char"/>
    <w:qFormat/>
    <w:rsid w:val="004E27EA"/>
    <w:pPr>
      <w:keepNext/>
      <w:spacing w:before="240" w:after="60"/>
      <w:outlineLvl w:val="2"/>
    </w:pPr>
    <w:rPr>
      <w:rFonts w:ascii="Arial" w:hAnsi="Arial" w:cs="Arial"/>
      <w:b/>
      <w:bCs/>
      <w:sz w:val="26"/>
      <w:szCs w:val="26"/>
    </w:rPr>
  </w:style>
  <w:style w:type="paragraph" w:styleId="Nadpis4">
    <w:name w:val="heading 4"/>
    <w:basedOn w:val="Normln"/>
    <w:next w:val="Normln"/>
    <w:link w:val="Nadpis4Char"/>
    <w:qFormat/>
    <w:rsid w:val="004E27EA"/>
    <w:pPr>
      <w:keepNext/>
      <w:spacing w:before="240" w:after="60"/>
      <w:outlineLvl w:val="3"/>
    </w:pPr>
    <w:rPr>
      <w:b/>
      <w:bCs/>
      <w:sz w:val="28"/>
      <w:szCs w:val="28"/>
    </w:rPr>
  </w:style>
  <w:style w:type="paragraph" w:styleId="Nadpis6">
    <w:name w:val="heading 6"/>
    <w:basedOn w:val="Normln"/>
    <w:next w:val="Normln"/>
    <w:qFormat/>
    <w:rsid w:val="00DD60AA"/>
    <w:pPr>
      <w:spacing w:before="240" w:after="60"/>
      <w:outlineLvl w:val="5"/>
    </w:pPr>
    <w:rPr>
      <w:b/>
      <w:bCs/>
      <w:szCs w:val="22"/>
    </w:rPr>
  </w:style>
  <w:style w:type="paragraph" w:styleId="Nadpis9">
    <w:name w:val="heading 9"/>
    <w:basedOn w:val="Normln"/>
    <w:next w:val="Normln"/>
    <w:qFormat/>
    <w:rsid w:val="00DD60AA"/>
    <w:pPr>
      <w:spacing w:before="240" w:after="60"/>
      <w:outlineLvl w:val="8"/>
    </w:pPr>
    <w:rPr>
      <w:rFonts w:ascii="Arial" w:hAnsi="Arial"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CB1C0A"/>
    <w:pPr>
      <w:tabs>
        <w:tab w:val="center" w:pos="4536"/>
        <w:tab w:val="right" w:pos="9072"/>
      </w:tabs>
    </w:pPr>
  </w:style>
  <w:style w:type="paragraph" w:styleId="Zpat">
    <w:name w:val="footer"/>
    <w:basedOn w:val="Normln"/>
    <w:rsid w:val="00CB1C0A"/>
    <w:pPr>
      <w:tabs>
        <w:tab w:val="center" w:pos="4536"/>
        <w:tab w:val="right" w:pos="9072"/>
      </w:tabs>
    </w:pPr>
  </w:style>
  <w:style w:type="paragraph" w:customStyle="1" w:styleId="Texteingabe">
    <w:name w:val="Texteingabe"/>
    <w:basedOn w:val="Normln"/>
    <w:next w:val="Nadpis2"/>
    <w:rsid w:val="00CB1C0A"/>
    <w:pPr>
      <w:keepNext/>
      <w:keepLines/>
    </w:pPr>
    <w:rPr>
      <w:sz w:val="24"/>
    </w:rPr>
  </w:style>
  <w:style w:type="paragraph" w:customStyle="1" w:styleId="Zwischenzeile">
    <w:name w:val="Zwischenzeile"/>
    <w:basedOn w:val="Normln"/>
    <w:rsid w:val="00CB1C0A"/>
    <w:rPr>
      <w:sz w:val="4"/>
    </w:rPr>
  </w:style>
  <w:style w:type="table" w:styleId="Mkatabulky">
    <w:name w:val="Table Grid"/>
    <w:basedOn w:val="Normlntabulka"/>
    <w:rsid w:val="00CB1C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CB1C0A"/>
    <w:pPr>
      <w:keepLines/>
      <w:numPr>
        <w:numId w:val="1"/>
      </w:numPr>
      <w:spacing w:before="0" w:after="0"/>
    </w:pPr>
    <w:rPr>
      <w:bCs w:val="0"/>
      <w:color w:val="000000"/>
      <w:kern w:val="0"/>
      <w:sz w:val="28"/>
      <w:szCs w:val="28"/>
    </w:rPr>
  </w:style>
  <w:style w:type="paragraph" w:styleId="Textpoznpodarou">
    <w:name w:val="footnote text"/>
    <w:basedOn w:val="Normln"/>
    <w:link w:val="TextpoznpodarouChar"/>
    <w:semiHidden/>
    <w:rsid w:val="00CB1C0A"/>
    <w:pPr>
      <w:ind w:left="142" w:hanging="142"/>
    </w:pPr>
    <w:rPr>
      <w:sz w:val="20"/>
    </w:rPr>
  </w:style>
  <w:style w:type="character" w:styleId="Znakapoznpodarou">
    <w:name w:val="footnote reference"/>
    <w:basedOn w:val="Standardnpsmoodstavce"/>
    <w:semiHidden/>
    <w:rsid w:val="00CB1C0A"/>
    <w:rPr>
      <w:vertAlign w:val="superscript"/>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CB1C0A"/>
    <w:rPr>
      <w:rFonts w:ascii="Arial" w:hAnsi="Arial" w:cs="Arial"/>
      <w:b/>
      <w:bCs/>
      <w:i/>
      <w:iCs/>
      <w:sz w:val="28"/>
      <w:szCs w:val="28"/>
      <w:lang w:val="de-DE" w:eastAsia="cs-CZ" w:bidi="ar-SA"/>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CB1C0A"/>
    <w:pPr>
      <w:spacing w:after="160" w:line="240" w:lineRule="exact"/>
    </w:pPr>
    <w:rPr>
      <w:rFonts w:ascii="Tahoma" w:hAnsi="Tahoma"/>
      <w:sz w:val="20"/>
      <w:lang w:val="en-US" w:eastAsia="en-US"/>
    </w:rPr>
  </w:style>
  <w:style w:type="character" w:styleId="Hypertextovodkaz">
    <w:name w:val="Hyperlink"/>
    <w:basedOn w:val="Standardnpsmoodstavce"/>
    <w:uiPriority w:val="99"/>
    <w:rsid w:val="00CB1C0A"/>
    <w:rPr>
      <w:color w:val="0000FF"/>
      <w:u w:val="single"/>
    </w:rPr>
  </w:style>
  <w:style w:type="paragraph" w:customStyle="1" w:styleId="CharChar">
    <w:name w:val="Char Char"/>
    <w:basedOn w:val="Normln"/>
    <w:rsid w:val="00CB1C0A"/>
    <w:pPr>
      <w:spacing w:after="160" w:line="240" w:lineRule="exact"/>
    </w:pPr>
    <w:rPr>
      <w:rFonts w:ascii="Tahoma" w:hAnsi="Tahoma"/>
      <w:sz w:val="20"/>
      <w:lang w:val="en-US" w:eastAsia="en-US"/>
    </w:rPr>
  </w:style>
  <w:style w:type="character" w:styleId="Siln">
    <w:name w:val="Strong"/>
    <w:basedOn w:val="Standardnpsmoodstavce"/>
    <w:qFormat/>
    <w:rsid w:val="00CB1C0A"/>
    <w:rPr>
      <w:b/>
      <w:bCs/>
    </w:rPr>
  </w:style>
  <w:style w:type="paragraph" w:styleId="Normlnweb">
    <w:name w:val="Normal (Web)"/>
    <w:basedOn w:val="Normln"/>
    <w:rsid w:val="00CB1C0A"/>
    <w:pPr>
      <w:spacing w:before="120"/>
      <w:jc w:val="both"/>
    </w:pPr>
    <w:rPr>
      <w:sz w:val="24"/>
      <w:szCs w:val="24"/>
      <w:lang w:val="en-GB"/>
    </w:rPr>
  </w:style>
  <w:style w:type="paragraph" w:styleId="Textbubliny">
    <w:name w:val="Balloon Text"/>
    <w:basedOn w:val="Normln"/>
    <w:semiHidden/>
    <w:rsid w:val="00354ABA"/>
    <w:rPr>
      <w:rFonts w:ascii="Tahoma" w:hAnsi="Tahoma" w:cs="Tahoma"/>
      <w:sz w:val="16"/>
      <w:szCs w:val="16"/>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DD60AA"/>
    <w:rPr>
      <w:rFonts w:ascii="Arial" w:hAnsi="Arial" w:cs="Arial"/>
      <w:b/>
      <w:bCs/>
      <w:i/>
      <w:iCs/>
      <w:sz w:val="28"/>
      <w:szCs w:val="28"/>
      <w:lang w:val="de-DE" w:eastAsia="cs-CZ" w:bidi="ar-SA"/>
    </w:rPr>
  </w:style>
  <w:style w:type="paragraph" w:styleId="Zkladntext">
    <w:name w:val="Body Text"/>
    <w:basedOn w:val="Normln"/>
    <w:rsid w:val="00DD60AA"/>
    <w:rPr>
      <w:b/>
      <w:bCs/>
      <w:i/>
      <w:iCs/>
      <w:sz w:val="24"/>
      <w:szCs w:val="24"/>
    </w:rPr>
  </w:style>
  <w:style w:type="character" w:customStyle="1" w:styleId="datalabelstring">
    <w:name w:val="datalabel string"/>
    <w:basedOn w:val="Standardnpsmoodstavce"/>
    <w:rsid w:val="00DD60AA"/>
  </w:style>
  <w:style w:type="paragraph" w:styleId="Zkladntext2">
    <w:name w:val="Body Text 2"/>
    <w:basedOn w:val="Normln"/>
    <w:link w:val="Zkladntext2Char"/>
    <w:rsid w:val="00DD60AA"/>
    <w:pPr>
      <w:spacing w:after="120" w:line="480" w:lineRule="auto"/>
    </w:pPr>
  </w:style>
  <w:style w:type="paragraph" w:customStyle="1" w:styleId="textPP">
    <w:name w:val="text PPŽ"/>
    <w:link w:val="textPPChar"/>
    <w:rsid w:val="004E27EA"/>
    <w:pPr>
      <w:jc w:val="both"/>
    </w:pPr>
    <w:rPr>
      <w:rFonts w:cs="Arial"/>
      <w:bCs/>
      <w:iCs/>
      <w:sz w:val="24"/>
      <w:szCs w:val="28"/>
    </w:rPr>
  </w:style>
  <w:style w:type="paragraph" w:customStyle="1" w:styleId="doporuceni">
    <w:name w:val="doporuceni"/>
    <w:basedOn w:val="Normln"/>
    <w:rsid w:val="004E27EA"/>
    <w:pPr>
      <w:spacing w:before="120"/>
      <w:jc w:val="both"/>
    </w:pPr>
    <w:rPr>
      <w:b/>
      <w:color w:val="0000FF"/>
      <w:sz w:val="24"/>
      <w:szCs w:val="24"/>
    </w:rPr>
  </w:style>
  <w:style w:type="paragraph" w:styleId="Obsah3">
    <w:name w:val="toc 3"/>
    <w:basedOn w:val="Normln"/>
    <w:next w:val="Normln"/>
    <w:uiPriority w:val="39"/>
    <w:rsid w:val="004E27EA"/>
    <w:pPr>
      <w:ind w:left="400"/>
    </w:pPr>
    <w:rPr>
      <w:i/>
      <w:iCs/>
      <w:sz w:val="20"/>
    </w:rPr>
  </w:style>
  <w:style w:type="paragraph" w:styleId="Obsah4">
    <w:name w:val="toc 4"/>
    <w:basedOn w:val="Normln"/>
    <w:uiPriority w:val="39"/>
    <w:rsid w:val="004E27EA"/>
    <w:pPr>
      <w:ind w:left="600"/>
    </w:pPr>
    <w:rPr>
      <w:sz w:val="18"/>
      <w:szCs w:val="18"/>
    </w:rPr>
  </w:style>
  <w:style w:type="character" w:customStyle="1" w:styleId="TextpoznpodarouChar">
    <w:name w:val="Text pozn. pod čarou Char"/>
    <w:basedOn w:val="Standardnpsmoodstavce"/>
    <w:link w:val="Textpoznpodarou"/>
    <w:semiHidden/>
    <w:rsid w:val="004E27EA"/>
    <w:rPr>
      <w:lang w:val="cs-CZ" w:eastAsia="cs-CZ" w:bidi="ar-SA"/>
    </w:rPr>
  </w:style>
  <w:style w:type="character" w:customStyle="1" w:styleId="textPPChar">
    <w:name w:val="text PPŽ Char"/>
    <w:basedOn w:val="Standardnpsmoodstavce"/>
    <w:link w:val="textPP"/>
    <w:rsid w:val="004E27EA"/>
    <w:rPr>
      <w:rFonts w:cs="Arial"/>
      <w:bCs/>
      <w:iCs/>
      <w:sz w:val="24"/>
      <w:szCs w:val="28"/>
      <w:lang w:val="cs-CZ" w:eastAsia="cs-CZ" w:bidi="ar-SA"/>
    </w:rPr>
  </w:style>
  <w:style w:type="paragraph" w:customStyle="1" w:styleId="CharCharCharCharChar2CharCharChar">
    <w:name w:val="Char Char Char Char Char2 Char Char Char"/>
    <w:basedOn w:val="Normln"/>
    <w:rsid w:val="004A5800"/>
    <w:pPr>
      <w:spacing w:after="160" w:line="240" w:lineRule="exact"/>
    </w:pPr>
    <w:rPr>
      <w:rFonts w:ascii="Tahoma" w:hAnsi="Tahoma"/>
      <w:sz w:val="20"/>
      <w:lang w:val="en-US" w:eastAsia="en-US"/>
    </w:rPr>
  </w:style>
  <w:style w:type="character" w:customStyle="1" w:styleId="label">
    <w:name w:val="label"/>
    <w:basedOn w:val="Standardnpsmoodstavce"/>
    <w:rsid w:val="004A5800"/>
  </w:style>
  <w:style w:type="character" w:styleId="Odkaznakoment">
    <w:name w:val="annotation reference"/>
    <w:aliases w:val="Značka poznámky"/>
    <w:basedOn w:val="Standardnpsmoodstavce"/>
    <w:semiHidden/>
    <w:rsid w:val="00040EEC"/>
    <w:rPr>
      <w:sz w:val="16"/>
      <w:szCs w:val="16"/>
    </w:rPr>
  </w:style>
  <w:style w:type="paragraph" w:styleId="Textkomente">
    <w:name w:val="annotation text"/>
    <w:aliases w:val="Text poznámky"/>
    <w:basedOn w:val="Normln"/>
    <w:semiHidden/>
    <w:rsid w:val="00040EEC"/>
    <w:pPr>
      <w:spacing w:after="180" w:line="360" w:lineRule="auto"/>
      <w:jc w:val="both"/>
    </w:pPr>
    <w:rPr>
      <w:sz w:val="20"/>
    </w:rPr>
  </w:style>
  <w:style w:type="paragraph" w:customStyle="1" w:styleId="Char4CharCharCharCharCharCharCharCharCharCharCharCharCharCharCharChar1CharCharChar1CharCharChar">
    <w:name w:val="Char4 Char Char Char Char Char Char Char Char Char Char Char Char Char Char Char Char1 Char Char Char1 Char Char Char"/>
    <w:basedOn w:val="Normln"/>
    <w:rsid w:val="0063474D"/>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1">
    <w:name w:val="Char4 Char Char Char Char Char Char Char Char Char Char Char Char Char Char Char Char1 Char Char Char1 Char Char Char1"/>
    <w:basedOn w:val="Normln"/>
    <w:rsid w:val="0065074F"/>
    <w:pPr>
      <w:spacing w:after="160" w:line="240" w:lineRule="exact"/>
    </w:pPr>
    <w:rPr>
      <w:rFonts w:ascii="Tahoma" w:hAnsi="Tahoma"/>
      <w:sz w:val="20"/>
      <w:lang w:val="en-US" w:eastAsia="en-US"/>
    </w:rPr>
  </w:style>
  <w:style w:type="paragraph" w:styleId="Pedmtkomente">
    <w:name w:val="annotation subject"/>
    <w:basedOn w:val="Textkomente"/>
    <w:next w:val="Textkomente"/>
    <w:semiHidden/>
    <w:rsid w:val="00A87522"/>
    <w:pPr>
      <w:spacing w:after="0" w:line="240" w:lineRule="auto"/>
      <w:jc w:val="left"/>
    </w:pPr>
    <w:rPr>
      <w:b/>
      <w:bCs/>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D15835"/>
    <w:pPr>
      <w:spacing w:after="160" w:line="240" w:lineRule="exact"/>
    </w:pPr>
    <w:rPr>
      <w:rFonts w:ascii="Tahoma" w:hAnsi="Tahoma"/>
      <w:sz w:val="20"/>
      <w:lang w:val="en-US" w:eastAsia="en-US"/>
    </w:rPr>
  </w:style>
  <w:style w:type="paragraph" w:customStyle="1" w:styleId="CharChar0">
    <w:name w:val="Char Char"/>
    <w:basedOn w:val="Normln"/>
    <w:rsid w:val="00D15835"/>
    <w:pPr>
      <w:spacing w:after="160" w:line="240" w:lineRule="exact"/>
    </w:pPr>
    <w:rPr>
      <w:rFonts w:ascii="Tahoma" w:hAnsi="Tahoma"/>
      <w:sz w:val="20"/>
      <w:lang w:val="en-US" w:eastAsia="en-US"/>
    </w:rPr>
  </w:style>
  <w:style w:type="paragraph" w:customStyle="1" w:styleId="CharCharCharCharChar2CharCharChar0">
    <w:name w:val="Char Char Char Char Char2 Char Char Char"/>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0">
    <w:name w:val="Char4 Char Char Char Char Char Char Char Char Char Char Char Char Char Char Char Char1 Char Char Char1 Char Char Char"/>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10">
    <w:name w:val="Char4 Char Char Char Char Char Char Char Char Char Char Char Char Char Char Char Char1 Char Char Char1 Char Char Char1"/>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
    <w:name w:val="Char4 Char Char Char Char Char Char Char Char Char Char Char Char Char Char Char Char1 Char Char Char1"/>
    <w:basedOn w:val="Normln"/>
    <w:rsid w:val="00D15835"/>
    <w:pPr>
      <w:spacing w:after="160" w:line="240" w:lineRule="exact"/>
    </w:pPr>
    <w:rPr>
      <w:rFonts w:ascii="Tahoma" w:hAnsi="Tahoma"/>
      <w:sz w:val="20"/>
      <w:lang w:val="en-US" w:eastAsia="en-US"/>
    </w:rPr>
  </w:style>
  <w:style w:type="character" w:customStyle="1" w:styleId="ProsttextChar">
    <w:name w:val="Prostý text Char"/>
    <w:basedOn w:val="Standardnpsmoodstavce"/>
    <w:link w:val="Prosttext"/>
    <w:rsid w:val="00D15835"/>
    <w:rPr>
      <w:rFonts w:ascii="Consolas" w:hAnsi="Consolas"/>
      <w:sz w:val="21"/>
      <w:szCs w:val="21"/>
    </w:rPr>
  </w:style>
  <w:style w:type="paragraph" w:styleId="Prosttext">
    <w:name w:val="Plain Text"/>
    <w:basedOn w:val="Normln"/>
    <w:link w:val="ProsttextChar"/>
    <w:rsid w:val="00D15835"/>
    <w:rPr>
      <w:rFonts w:ascii="Consolas" w:hAnsi="Consolas"/>
      <w:sz w:val="21"/>
      <w:szCs w:val="21"/>
    </w:rPr>
  </w:style>
  <w:style w:type="character" w:customStyle="1" w:styleId="ProsttextChar1">
    <w:name w:val="Prostý text Char1"/>
    <w:basedOn w:val="Standardnpsmoodstavce"/>
    <w:uiPriority w:val="99"/>
    <w:semiHidden/>
    <w:rsid w:val="00D15835"/>
    <w:rPr>
      <w:rFonts w:ascii="Consolas" w:hAnsi="Consolas" w:cs="Consolas"/>
      <w:sz w:val="21"/>
      <w:szCs w:val="21"/>
    </w:rPr>
  </w:style>
  <w:style w:type="paragraph" w:styleId="Odstavecseseznamem">
    <w:name w:val="List Paragraph"/>
    <w:basedOn w:val="Normln"/>
    <w:qFormat/>
    <w:rsid w:val="00D15835"/>
    <w:pPr>
      <w:ind w:left="720"/>
    </w:pPr>
    <w:rPr>
      <w:rFonts w:ascii="Arial" w:eastAsia="Calibri" w:hAnsi="Arial" w:cs="Arial"/>
      <w:sz w:val="20"/>
    </w:rPr>
  </w:style>
  <w:style w:type="character" w:customStyle="1" w:styleId="ZhlavChar">
    <w:name w:val="Záhlaví Char"/>
    <w:basedOn w:val="Standardnpsmoodstavce"/>
    <w:link w:val="Zhlav"/>
    <w:uiPriority w:val="99"/>
    <w:rsid w:val="00EE3063"/>
    <w:rPr>
      <w:sz w:val="22"/>
    </w:rPr>
  </w:style>
  <w:style w:type="character" w:styleId="slostrnky">
    <w:name w:val="page number"/>
    <w:basedOn w:val="Standardnpsmoodstavce"/>
    <w:rsid w:val="00EE3063"/>
  </w:style>
  <w:style w:type="paragraph" w:styleId="Obsah1">
    <w:name w:val="toc 1"/>
    <w:basedOn w:val="Normln"/>
    <w:next w:val="Normln"/>
    <w:autoRedefine/>
    <w:uiPriority w:val="39"/>
    <w:unhideWhenUsed/>
    <w:rsid w:val="00BD5A6B"/>
    <w:pPr>
      <w:tabs>
        <w:tab w:val="right" w:leader="dot" w:pos="9060"/>
      </w:tabs>
      <w:spacing w:after="100" w:line="360" w:lineRule="auto"/>
    </w:pPr>
  </w:style>
  <w:style w:type="paragraph" w:styleId="Nadpisobsahu">
    <w:name w:val="TOC Heading"/>
    <w:basedOn w:val="Nadpis1"/>
    <w:next w:val="Normln"/>
    <w:uiPriority w:val="39"/>
    <w:unhideWhenUsed/>
    <w:qFormat/>
    <w:rsid w:val="00EE3063"/>
    <w:pPr>
      <w:keepLines/>
      <w:spacing w:before="480" w:after="0"/>
      <w:outlineLvl w:val="9"/>
    </w:pPr>
    <w:rPr>
      <w:rFonts w:asciiTheme="majorHAnsi" w:eastAsiaTheme="majorEastAsia" w:hAnsiTheme="majorHAnsi" w:cstheme="majorBidi"/>
      <w:color w:val="365F91" w:themeColor="accent1" w:themeShade="BF"/>
      <w:kern w:val="0"/>
      <w:sz w:val="28"/>
      <w:szCs w:val="28"/>
    </w:rPr>
  </w:style>
  <w:style w:type="character" w:customStyle="1" w:styleId="Nadpis4Char">
    <w:name w:val="Nadpis 4 Char"/>
    <w:basedOn w:val="Standardnpsmoodstavce"/>
    <w:link w:val="Nadpis4"/>
    <w:rsid w:val="00660FC7"/>
    <w:rPr>
      <w:b/>
      <w:bCs/>
      <w:sz w:val="28"/>
      <w:szCs w:val="28"/>
    </w:rPr>
  </w:style>
  <w:style w:type="paragraph" w:customStyle="1" w:styleId="Default">
    <w:name w:val="Default"/>
    <w:rsid w:val="00660FC7"/>
    <w:pPr>
      <w:autoSpaceDE w:val="0"/>
      <w:autoSpaceDN w:val="0"/>
      <w:adjustRightInd w:val="0"/>
    </w:pPr>
    <w:rPr>
      <w:rFonts w:ascii="Calibri" w:eastAsia="Calibri" w:hAnsi="Calibri" w:cs="Calibri"/>
      <w:color w:val="000000"/>
      <w:sz w:val="24"/>
      <w:szCs w:val="24"/>
      <w:lang w:eastAsia="en-US"/>
    </w:rPr>
  </w:style>
  <w:style w:type="paragraph" w:styleId="Obsah2">
    <w:name w:val="toc 2"/>
    <w:basedOn w:val="Normln"/>
    <w:next w:val="Normln"/>
    <w:autoRedefine/>
    <w:uiPriority w:val="39"/>
    <w:unhideWhenUsed/>
    <w:rsid w:val="00660FC7"/>
    <w:pPr>
      <w:spacing w:after="100"/>
      <w:ind w:left="220"/>
    </w:pPr>
  </w:style>
  <w:style w:type="character" w:customStyle="1" w:styleId="Nadpis3Char">
    <w:name w:val="Nadpis 3 Char"/>
    <w:basedOn w:val="Standardnpsmoodstavce"/>
    <w:link w:val="Nadpis3"/>
    <w:rsid w:val="00696372"/>
    <w:rPr>
      <w:rFonts w:ascii="Arial" w:hAnsi="Arial" w:cs="Arial"/>
      <w:b/>
      <w:bCs/>
      <w:sz w:val="26"/>
      <w:szCs w:val="26"/>
    </w:rPr>
  </w:style>
  <w:style w:type="character" w:customStyle="1" w:styleId="Zkladntext2Char">
    <w:name w:val="Základní text 2 Char"/>
    <w:basedOn w:val="Standardnpsmoodstavce"/>
    <w:link w:val="Zkladntext2"/>
    <w:rsid w:val="00696372"/>
    <w:rPr>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semiHidden="0" w:uiPriority="0" w:unhideWhenUsed="0"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F29B6"/>
    <w:rPr>
      <w:sz w:val="22"/>
    </w:rPr>
  </w:style>
  <w:style w:type="paragraph" w:styleId="Nadpis1">
    <w:name w:val="heading 1"/>
    <w:basedOn w:val="Normln"/>
    <w:next w:val="Normln"/>
    <w:qFormat/>
    <w:rsid w:val="00CB1C0A"/>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CB1C0A"/>
    <w:pPr>
      <w:keepNext/>
      <w:spacing w:before="240" w:after="60"/>
      <w:outlineLvl w:val="1"/>
    </w:pPr>
    <w:rPr>
      <w:rFonts w:ascii="Arial" w:hAnsi="Arial" w:cs="Arial"/>
      <w:b/>
      <w:bCs/>
      <w:i/>
      <w:iCs/>
      <w:sz w:val="28"/>
      <w:szCs w:val="28"/>
      <w:lang w:val="de-DE"/>
    </w:rPr>
  </w:style>
  <w:style w:type="paragraph" w:styleId="Nadpis3">
    <w:name w:val="heading 3"/>
    <w:basedOn w:val="Normln"/>
    <w:next w:val="Normln"/>
    <w:link w:val="Nadpis3Char"/>
    <w:qFormat/>
    <w:rsid w:val="004E27EA"/>
    <w:pPr>
      <w:keepNext/>
      <w:spacing w:before="240" w:after="60"/>
      <w:outlineLvl w:val="2"/>
    </w:pPr>
    <w:rPr>
      <w:rFonts w:ascii="Arial" w:hAnsi="Arial" w:cs="Arial"/>
      <w:b/>
      <w:bCs/>
      <w:sz w:val="26"/>
      <w:szCs w:val="26"/>
    </w:rPr>
  </w:style>
  <w:style w:type="paragraph" w:styleId="Nadpis4">
    <w:name w:val="heading 4"/>
    <w:basedOn w:val="Normln"/>
    <w:next w:val="Normln"/>
    <w:link w:val="Nadpis4Char"/>
    <w:qFormat/>
    <w:rsid w:val="004E27EA"/>
    <w:pPr>
      <w:keepNext/>
      <w:spacing w:before="240" w:after="60"/>
      <w:outlineLvl w:val="3"/>
    </w:pPr>
    <w:rPr>
      <w:b/>
      <w:bCs/>
      <w:sz w:val="28"/>
      <w:szCs w:val="28"/>
    </w:rPr>
  </w:style>
  <w:style w:type="paragraph" w:styleId="Nadpis6">
    <w:name w:val="heading 6"/>
    <w:basedOn w:val="Normln"/>
    <w:next w:val="Normln"/>
    <w:qFormat/>
    <w:rsid w:val="00DD60AA"/>
    <w:pPr>
      <w:spacing w:before="240" w:after="60"/>
      <w:outlineLvl w:val="5"/>
    </w:pPr>
    <w:rPr>
      <w:b/>
      <w:bCs/>
      <w:szCs w:val="22"/>
    </w:rPr>
  </w:style>
  <w:style w:type="paragraph" w:styleId="Nadpis9">
    <w:name w:val="heading 9"/>
    <w:basedOn w:val="Normln"/>
    <w:next w:val="Normln"/>
    <w:qFormat/>
    <w:rsid w:val="00DD60AA"/>
    <w:pPr>
      <w:spacing w:before="240" w:after="60"/>
      <w:outlineLvl w:val="8"/>
    </w:pPr>
    <w:rPr>
      <w:rFonts w:ascii="Arial" w:hAnsi="Arial"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CB1C0A"/>
    <w:pPr>
      <w:tabs>
        <w:tab w:val="center" w:pos="4536"/>
        <w:tab w:val="right" w:pos="9072"/>
      </w:tabs>
    </w:pPr>
  </w:style>
  <w:style w:type="paragraph" w:styleId="Zpat">
    <w:name w:val="footer"/>
    <w:basedOn w:val="Normln"/>
    <w:rsid w:val="00CB1C0A"/>
    <w:pPr>
      <w:tabs>
        <w:tab w:val="center" w:pos="4536"/>
        <w:tab w:val="right" w:pos="9072"/>
      </w:tabs>
    </w:pPr>
  </w:style>
  <w:style w:type="paragraph" w:customStyle="1" w:styleId="Texteingabe">
    <w:name w:val="Texteingabe"/>
    <w:basedOn w:val="Normln"/>
    <w:next w:val="Nadpis2"/>
    <w:rsid w:val="00CB1C0A"/>
    <w:pPr>
      <w:keepNext/>
      <w:keepLines/>
    </w:pPr>
    <w:rPr>
      <w:sz w:val="24"/>
    </w:rPr>
  </w:style>
  <w:style w:type="paragraph" w:customStyle="1" w:styleId="Zwischenzeile">
    <w:name w:val="Zwischenzeile"/>
    <w:basedOn w:val="Normln"/>
    <w:rsid w:val="00CB1C0A"/>
    <w:rPr>
      <w:sz w:val="4"/>
    </w:rPr>
  </w:style>
  <w:style w:type="table" w:styleId="Mkatabulky">
    <w:name w:val="Table Grid"/>
    <w:basedOn w:val="Normlntabulka"/>
    <w:rsid w:val="00CB1C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CB1C0A"/>
    <w:pPr>
      <w:keepLines/>
      <w:numPr>
        <w:numId w:val="1"/>
      </w:numPr>
      <w:spacing w:before="0" w:after="0"/>
    </w:pPr>
    <w:rPr>
      <w:bCs w:val="0"/>
      <w:color w:val="000000"/>
      <w:kern w:val="0"/>
      <w:sz w:val="28"/>
      <w:szCs w:val="28"/>
    </w:rPr>
  </w:style>
  <w:style w:type="paragraph" w:styleId="Textpoznpodarou">
    <w:name w:val="footnote text"/>
    <w:basedOn w:val="Normln"/>
    <w:link w:val="TextpoznpodarouChar"/>
    <w:semiHidden/>
    <w:rsid w:val="00CB1C0A"/>
    <w:pPr>
      <w:ind w:left="142" w:hanging="142"/>
    </w:pPr>
    <w:rPr>
      <w:sz w:val="20"/>
    </w:rPr>
  </w:style>
  <w:style w:type="character" w:styleId="Znakapoznpodarou">
    <w:name w:val="footnote reference"/>
    <w:basedOn w:val="Standardnpsmoodstavce"/>
    <w:semiHidden/>
    <w:rsid w:val="00CB1C0A"/>
    <w:rPr>
      <w:vertAlign w:val="superscript"/>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CB1C0A"/>
    <w:rPr>
      <w:rFonts w:ascii="Arial" w:hAnsi="Arial" w:cs="Arial"/>
      <w:b/>
      <w:bCs/>
      <w:i/>
      <w:iCs/>
      <w:sz w:val="28"/>
      <w:szCs w:val="28"/>
      <w:lang w:val="de-DE" w:eastAsia="cs-CZ" w:bidi="ar-SA"/>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CB1C0A"/>
    <w:pPr>
      <w:spacing w:after="160" w:line="240" w:lineRule="exact"/>
    </w:pPr>
    <w:rPr>
      <w:rFonts w:ascii="Tahoma" w:hAnsi="Tahoma"/>
      <w:sz w:val="20"/>
      <w:lang w:val="en-US" w:eastAsia="en-US"/>
    </w:rPr>
  </w:style>
  <w:style w:type="character" w:styleId="Hypertextovodkaz">
    <w:name w:val="Hyperlink"/>
    <w:basedOn w:val="Standardnpsmoodstavce"/>
    <w:uiPriority w:val="99"/>
    <w:rsid w:val="00CB1C0A"/>
    <w:rPr>
      <w:color w:val="0000FF"/>
      <w:u w:val="single"/>
    </w:rPr>
  </w:style>
  <w:style w:type="paragraph" w:customStyle="1" w:styleId="CharChar">
    <w:name w:val="Char Char"/>
    <w:basedOn w:val="Normln"/>
    <w:rsid w:val="00CB1C0A"/>
    <w:pPr>
      <w:spacing w:after="160" w:line="240" w:lineRule="exact"/>
    </w:pPr>
    <w:rPr>
      <w:rFonts w:ascii="Tahoma" w:hAnsi="Tahoma"/>
      <w:sz w:val="20"/>
      <w:lang w:val="en-US" w:eastAsia="en-US"/>
    </w:rPr>
  </w:style>
  <w:style w:type="character" w:styleId="Siln">
    <w:name w:val="Strong"/>
    <w:basedOn w:val="Standardnpsmoodstavce"/>
    <w:qFormat/>
    <w:rsid w:val="00CB1C0A"/>
    <w:rPr>
      <w:b/>
      <w:bCs/>
    </w:rPr>
  </w:style>
  <w:style w:type="paragraph" w:styleId="Normlnweb">
    <w:name w:val="Normal (Web)"/>
    <w:basedOn w:val="Normln"/>
    <w:rsid w:val="00CB1C0A"/>
    <w:pPr>
      <w:spacing w:before="120"/>
      <w:jc w:val="both"/>
    </w:pPr>
    <w:rPr>
      <w:sz w:val="24"/>
      <w:szCs w:val="24"/>
      <w:lang w:val="en-GB"/>
    </w:rPr>
  </w:style>
  <w:style w:type="paragraph" w:styleId="Textbubliny">
    <w:name w:val="Balloon Text"/>
    <w:basedOn w:val="Normln"/>
    <w:semiHidden/>
    <w:rsid w:val="00354ABA"/>
    <w:rPr>
      <w:rFonts w:ascii="Tahoma" w:hAnsi="Tahoma" w:cs="Tahoma"/>
      <w:sz w:val="16"/>
      <w:szCs w:val="16"/>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DD60AA"/>
    <w:rPr>
      <w:rFonts w:ascii="Arial" w:hAnsi="Arial" w:cs="Arial"/>
      <w:b/>
      <w:bCs/>
      <w:i/>
      <w:iCs/>
      <w:sz w:val="28"/>
      <w:szCs w:val="28"/>
      <w:lang w:val="de-DE" w:eastAsia="cs-CZ" w:bidi="ar-SA"/>
    </w:rPr>
  </w:style>
  <w:style w:type="paragraph" w:styleId="Zkladntext">
    <w:name w:val="Body Text"/>
    <w:basedOn w:val="Normln"/>
    <w:rsid w:val="00DD60AA"/>
    <w:rPr>
      <w:b/>
      <w:bCs/>
      <w:i/>
      <w:iCs/>
      <w:sz w:val="24"/>
      <w:szCs w:val="24"/>
    </w:rPr>
  </w:style>
  <w:style w:type="character" w:customStyle="1" w:styleId="datalabelstring">
    <w:name w:val="datalabel string"/>
    <w:basedOn w:val="Standardnpsmoodstavce"/>
    <w:rsid w:val="00DD60AA"/>
  </w:style>
  <w:style w:type="paragraph" w:styleId="Zkladntext2">
    <w:name w:val="Body Text 2"/>
    <w:basedOn w:val="Normln"/>
    <w:link w:val="Zkladntext2Char"/>
    <w:rsid w:val="00DD60AA"/>
    <w:pPr>
      <w:spacing w:after="120" w:line="480" w:lineRule="auto"/>
    </w:pPr>
  </w:style>
  <w:style w:type="paragraph" w:customStyle="1" w:styleId="textPP">
    <w:name w:val="text PPŽ"/>
    <w:link w:val="textPPChar"/>
    <w:rsid w:val="004E27EA"/>
    <w:pPr>
      <w:jc w:val="both"/>
    </w:pPr>
    <w:rPr>
      <w:rFonts w:cs="Arial"/>
      <w:bCs/>
      <w:iCs/>
      <w:sz w:val="24"/>
      <w:szCs w:val="28"/>
    </w:rPr>
  </w:style>
  <w:style w:type="paragraph" w:customStyle="1" w:styleId="doporuceni">
    <w:name w:val="doporuceni"/>
    <w:basedOn w:val="Normln"/>
    <w:rsid w:val="004E27EA"/>
    <w:pPr>
      <w:spacing w:before="120"/>
      <w:jc w:val="both"/>
    </w:pPr>
    <w:rPr>
      <w:b/>
      <w:color w:val="0000FF"/>
      <w:sz w:val="24"/>
      <w:szCs w:val="24"/>
    </w:rPr>
  </w:style>
  <w:style w:type="paragraph" w:styleId="Obsah3">
    <w:name w:val="toc 3"/>
    <w:basedOn w:val="Normln"/>
    <w:next w:val="Normln"/>
    <w:uiPriority w:val="39"/>
    <w:rsid w:val="004E27EA"/>
    <w:pPr>
      <w:ind w:left="400"/>
    </w:pPr>
    <w:rPr>
      <w:i/>
      <w:iCs/>
      <w:sz w:val="20"/>
    </w:rPr>
  </w:style>
  <w:style w:type="paragraph" w:styleId="Obsah4">
    <w:name w:val="toc 4"/>
    <w:basedOn w:val="Normln"/>
    <w:uiPriority w:val="39"/>
    <w:rsid w:val="004E27EA"/>
    <w:pPr>
      <w:ind w:left="600"/>
    </w:pPr>
    <w:rPr>
      <w:sz w:val="18"/>
      <w:szCs w:val="18"/>
    </w:rPr>
  </w:style>
  <w:style w:type="character" w:customStyle="1" w:styleId="TextpoznpodarouChar">
    <w:name w:val="Text pozn. pod čarou Char"/>
    <w:basedOn w:val="Standardnpsmoodstavce"/>
    <w:link w:val="Textpoznpodarou"/>
    <w:semiHidden/>
    <w:rsid w:val="004E27EA"/>
    <w:rPr>
      <w:lang w:val="cs-CZ" w:eastAsia="cs-CZ" w:bidi="ar-SA"/>
    </w:rPr>
  </w:style>
  <w:style w:type="character" w:customStyle="1" w:styleId="textPPChar">
    <w:name w:val="text PPŽ Char"/>
    <w:basedOn w:val="Standardnpsmoodstavce"/>
    <w:link w:val="textPP"/>
    <w:rsid w:val="004E27EA"/>
    <w:rPr>
      <w:rFonts w:cs="Arial"/>
      <w:bCs/>
      <w:iCs/>
      <w:sz w:val="24"/>
      <w:szCs w:val="28"/>
      <w:lang w:val="cs-CZ" w:eastAsia="cs-CZ" w:bidi="ar-SA"/>
    </w:rPr>
  </w:style>
  <w:style w:type="paragraph" w:customStyle="1" w:styleId="CharCharCharCharChar2CharCharChar">
    <w:name w:val="Char Char Char Char Char2 Char Char Char"/>
    <w:basedOn w:val="Normln"/>
    <w:rsid w:val="004A5800"/>
    <w:pPr>
      <w:spacing w:after="160" w:line="240" w:lineRule="exact"/>
    </w:pPr>
    <w:rPr>
      <w:rFonts w:ascii="Tahoma" w:hAnsi="Tahoma"/>
      <w:sz w:val="20"/>
      <w:lang w:val="en-US" w:eastAsia="en-US"/>
    </w:rPr>
  </w:style>
  <w:style w:type="character" w:customStyle="1" w:styleId="label">
    <w:name w:val="label"/>
    <w:basedOn w:val="Standardnpsmoodstavce"/>
    <w:rsid w:val="004A5800"/>
  </w:style>
  <w:style w:type="character" w:styleId="Odkaznakoment">
    <w:name w:val="annotation reference"/>
    <w:aliases w:val="Značka poznámky"/>
    <w:basedOn w:val="Standardnpsmoodstavce"/>
    <w:semiHidden/>
    <w:rsid w:val="00040EEC"/>
    <w:rPr>
      <w:sz w:val="16"/>
      <w:szCs w:val="16"/>
    </w:rPr>
  </w:style>
  <w:style w:type="paragraph" w:styleId="Textkomente">
    <w:name w:val="annotation text"/>
    <w:aliases w:val="Text poznámky"/>
    <w:basedOn w:val="Normln"/>
    <w:semiHidden/>
    <w:rsid w:val="00040EEC"/>
    <w:pPr>
      <w:spacing w:after="180" w:line="360" w:lineRule="auto"/>
      <w:jc w:val="both"/>
    </w:pPr>
    <w:rPr>
      <w:sz w:val="20"/>
    </w:rPr>
  </w:style>
  <w:style w:type="paragraph" w:customStyle="1" w:styleId="Char4CharCharCharCharCharCharCharCharCharCharCharCharCharCharCharChar1CharCharChar1CharCharChar">
    <w:name w:val="Char4 Char Char Char Char Char Char Char Char Char Char Char Char Char Char Char Char1 Char Char Char1 Char Char Char"/>
    <w:basedOn w:val="Normln"/>
    <w:rsid w:val="0063474D"/>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1">
    <w:name w:val="Char4 Char Char Char Char Char Char Char Char Char Char Char Char Char Char Char Char1 Char Char Char1 Char Char Char1"/>
    <w:basedOn w:val="Normln"/>
    <w:rsid w:val="0065074F"/>
    <w:pPr>
      <w:spacing w:after="160" w:line="240" w:lineRule="exact"/>
    </w:pPr>
    <w:rPr>
      <w:rFonts w:ascii="Tahoma" w:hAnsi="Tahoma"/>
      <w:sz w:val="20"/>
      <w:lang w:val="en-US" w:eastAsia="en-US"/>
    </w:rPr>
  </w:style>
  <w:style w:type="paragraph" w:styleId="Pedmtkomente">
    <w:name w:val="annotation subject"/>
    <w:basedOn w:val="Textkomente"/>
    <w:next w:val="Textkomente"/>
    <w:semiHidden/>
    <w:rsid w:val="00A87522"/>
    <w:pPr>
      <w:spacing w:after="0" w:line="240" w:lineRule="auto"/>
      <w:jc w:val="left"/>
    </w:pPr>
    <w:rPr>
      <w:b/>
      <w:bCs/>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D15835"/>
    <w:pPr>
      <w:spacing w:after="160" w:line="240" w:lineRule="exact"/>
    </w:pPr>
    <w:rPr>
      <w:rFonts w:ascii="Tahoma" w:hAnsi="Tahoma"/>
      <w:sz w:val="20"/>
      <w:lang w:val="en-US" w:eastAsia="en-US"/>
    </w:rPr>
  </w:style>
  <w:style w:type="paragraph" w:customStyle="1" w:styleId="CharChar0">
    <w:name w:val="Char Char"/>
    <w:basedOn w:val="Normln"/>
    <w:rsid w:val="00D15835"/>
    <w:pPr>
      <w:spacing w:after="160" w:line="240" w:lineRule="exact"/>
    </w:pPr>
    <w:rPr>
      <w:rFonts w:ascii="Tahoma" w:hAnsi="Tahoma"/>
      <w:sz w:val="20"/>
      <w:lang w:val="en-US" w:eastAsia="en-US"/>
    </w:rPr>
  </w:style>
  <w:style w:type="paragraph" w:customStyle="1" w:styleId="CharCharCharCharChar2CharCharChar0">
    <w:name w:val="Char Char Char Char Char2 Char Char Char"/>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0">
    <w:name w:val="Char4 Char Char Char Char Char Char Char Char Char Char Char Char Char Char Char Char1 Char Char Char1 Char Char Char"/>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10">
    <w:name w:val="Char4 Char Char Char Char Char Char Char Char Char Char Char Char Char Char Char Char1 Char Char Char1 Char Char Char1"/>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
    <w:name w:val="Char4 Char Char Char Char Char Char Char Char Char Char Char Char Char Char Char Char1 Char Char Char1"/>
    <w:basedOn w:val="Normln"/>
    <w:rsid w:val="00D15835"/>
    <w:pPr>
      <w:spacing w:after="160" w:line="240" w:lineRule="exact"/>
    </w:pPr>
    <w:rPr>
      <w:rFonts w:ascii="Tahoma" w:hAnsi="Tahoma"/>
      <w:sz w:val="20"/>
      <w:lang w:val="en-US" w:eastAsia="en-US"/>
    </w:rPr>
  </w:style>
  <w:style w:type="character" w:customStyle="1" w:styleId="ProsttextChar">
    <w:name w:val="Prostý text Char"/>
    <w:basedOn w:val="Standardnpsmoodstavce"/>
    <w:link w:val="Prosttext"/>
    <w:rsid w:val="00D15835"/>
    <w:rPr>
      <w:rFonts w:ascii="Consolas" w:hAnsi="Consolas"/>
      <w:sz w:val="21"/>
      <w:szCs w:val="21"/>
    </w:rPr>
  </w:style>
  <w:style w:type="paragraph" w:styleId="Prosttext">
    <w:name w:val="Plain Text"/>
    <w:basedOn w:val="Normln"/>
    <w:link w:val="ProsttextChar"/>
    <w:rsid w:val="00D15835"/>
    <w:rPr>
      <w:rFonts w:ascii="Consolas" w:hAnsi="Consolas"/>
      <w:sz w:val="21"/>
      <w:szCs w:val="21"/>
    </w:rPr>
  </w:style>
  <w:style w:type="character" w:customStyle="1" w:styleId="ProsttextChar1">
    <w:name w:val="Prostý text Char1"/>
    <w:basedOn w:val="Standardnpsmoodstavce"/>
    <w:uiPriority w:val="99"/>
    <w:semiHidden/>
    <w:rsid w:val="00D15835"/>
    <w:rPr>
      <w:rFonts w:ascii="Consolas" w:hAnsi="Consolas" w:cs="Consolas"/>
      <w:sz w:val="21"/>
      <w:szCs w:val="21"/>
    </w:rPr>
  </w:style>
  <w:style w:type="paragraph" w:styleId="Odstavecseseznamem">
    <w:name w:val="List Paragraph"/>
    <w:basedOn w:val="Normln"/>
    <w:qFormat/>
    <w:rsid w:val="00D15835"/>
    <w:pPr>
      <w:ind w:left="720"/>
    </w:pPr>
    <w:rPr>
      <w:rFonts w:ascii="Arial" w:eastAsia="Calibri" w:hAnsi="Arial" w:cs="Arial"/>
      <w:sz w:val="20"/>
    </w:rPr>
  </w:style>
  <w:style w:type="character" w:customStyle="1" w:styleId="ZhlavChar">
    <w:name w:val="Záhlaví Char"/>
    <w:basedOn w:val="Standardnpsmoodstavce"/>
    <w:link w:val="Zhlav"/>
    <w:uiPriority w:val="99"/>
    <w:rsid w:val="00EE3063"/>
    <w:rPr>
      <w:sz w:val="22"/>
    </w:rPr>
  </w:style>
  <w:style w:type="character" w:styleId="slostrnky">
    <w:name w:val="page number"/>
    <w:basedOn w:val="Standardnpsmoodstavce"/>
    <w:rsid w:val="00EE3063"/>
  </w:style>
  <w:style w:type="paragraph" w:styleId="Obsah1">
    <w:name w:val="toc 1"/>
    <w:basedOn w:val="Normln"/>
    <w:next w:val="Normln"/>
    <w:autoRedefine/>
    <w:uiPriority w:val="39"/>
    <w:unhideWhenUsed/>
    <w:rsid w:val="00BD5A6B"/>
    <w:pPr>
      <w:tabs>
        <w:tab w:val="right" w:leader="dot" w:pos="9060"/>
      </w:tabs>
      <w:spacing w:after="100" w:line="360" w:lineRule="auto"/>
    </w:pPr>
  </w:style>
  <w:style w:type="paragraph" w:styleId="Nadpisobsahu">
    <w:name w:val="TOC Heading"/>
    <w:basedOn w:val="Nadpis1"/>
    <w:next w:val="Normln"/>
    <w:uiPriority w:val="39"/>
    <w:unhideWhenUsed/>
    <w:qFormat/>
    <w:rsid w:val="00EE3063"/>
    <w:pPr>
      <w:keepLines/>
      <w:spacing w:before="480" w:after="0"/>
      <w:outlineLvl w:val="9"/>
    </w:pPr>
    <w:rPr>
      <w:rFonts w:asciiTheme="majorHAnsi" w:eastAsiaTheme="majorEastAsia" w:hAnsiTheme="majorHAnsi" w:cstheme="majorBidi"/>
      <w:color w:val="365F91" w:themeColor="accent1" w:themeShade="BF"/>
      <w:kern w:val="0"/>
      <w:sz w:val="28"/>
      <w:szCs w:val="28"/>
    </w:rPr>
  </w:style>
  <w:style w:type="character" w:customStyle="1" w:styleId="Nadpis4Char">
    <w:name w:val="Nadpis 4 Char"/>
    <w:basedOn w:val="Standardnpsmoodstavce"/>
    <w:link w:val="Nadpis4"/>
    <w:rsid w:val="00660FC7"/>
    <w:rPr>
      <w:b/>
      <w:bCs/>
      <w:sz w:val="28"/>
      <w:szCs w:val="28"/>
    </w:rPr>
  </w:style>
  <w:style w:type="paragraph" w:customStyle="1" w:styleId="Default">
    <w:name w:val="Default"/>
    <w:rsid w:val="00660FC7"/>
    <w:pPr>
      <w:autoSpaceDE w:val="0"/>
      <w:autoSpaceDN w:val="0"/>
      <w:adjustRightInd w:val="0"/>
    </w:pPr>
    <w:rPr>
      <w:rFonts w:ascii="Calibri" w:eastAsia="Calibri" w:hAnsi="Calibri" w:cs="Calibri"/>
      <w:color w:val="000000"/>
      <w:sz w:val="24"/>
      <w:szCs w:val="24"/>
      <w:lang w:eastAsia="en-US"/>
    </w:rPr>
  </w:style>
  <w:style w:type="paragraph" w:styleId="Obsah2">
    <w:name w:val="toc 2"/>
    <w:basedOn w:val="Normln"/>
    <w:next w:val="Normln"/>
    <w:autoRedefine/>
    <w:uiPriority w:val="39"/>
    <w:unhideWhenUsed/>
    <w:rsid w:val="00660FC7"/>
    <w:pPr>
      <w:spacing w:after="100"/>
      <w:ind w:left="220"/>
    </w:pPr>
  </w:style>
  <w:style w:type="character" w:customStyle="1" w:styleId="Nadpis3Char">
    <w:name w:val="Nadpis 3 Char"/>
    <w:basedOn w:val="Standardnpsmoodstavce"/>
    <w:link w:val="Nadpis3"/>
    <w:rsid w:val="00696372"/>
    <w:rPr>
      <w:rFonts w:ascii="Arial" w:hAnsi="Arial" w:cs="Arial"/>
      <w:b/>
      <w:bCs/>
      <w:sz w:val="26"/>
      <w:szCs w:val="26"/>
    </w:rPr>
  </w:style>
  <w:style w:type="character" w:customStyle="1" w:styleId="Zkladntext2Char">
    <w:name w:val="Základní text 2 Char"/>
    <w:basedOn w:val="Standardnpsmoodstavce"/>
    <w:link w:val="Zkladntext2"/>
    <w:rsid w:val="00696372"/>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725794">
      <w:bodyDiv w:val="1"/>
      <w:marLeft w:val="0"/>
      <w:marRight w:val="0"/>
      <w:marTop w:val="0"/>
      <w:marBottom w:val="0"/>
      <w:divBdr>
        <w:top w:val="none" w:sz="0" w:space="0" w:color="auto"/>
        <w:left w:val="none" w:sz="0" w:space="0" w:color="auto"/>
        <w:bottom w:val="none" w:sz="0" w:space="0" w:color="auto"/>
        <w:right w:val="none" w:sz="0" w:space="0" w:color="auto"/>
      </w:divBdr>
    </w:div>
    <w:div w:id="1472745250">
      <w:bodyDiv w:val="1"/>
      <w:marLeft w:val="0"/>
      <w:marRight w:val="0"/>
      <w:marTop w:val="0"/>
      <w:marBottom w:val="0"/>
      <w:divBdr>
        <w:top w:val="none" w:sz="0" w:space="0" w:color="auto"/>
        <w:left w:val="none" w:sz="0" w:space="0" w:color="auto"/>
        <w:bottom w:val="none" w:sz="0" w:space="0" w:color="auto"/>
        <w:right w:val="none" w:sz="0" w:space="0" w:color="auto"/>
      </w:divBdr>
    </w:div>
    <w:div w:id="1606691742">
      <w:bodyDiv w:val="1"/>
      <w:marLeft w:val="0"/>
      <w:marRight w:val="0"/>
      <w:marTop w:val="0"/>
      <w:marBottom w:val="0"/>
      <w:divBdr>
        <w:top w:val="none" w:sz="0" w:space="0" w:color="auto"/>
        <w:left w:val="none" w:sz="0" w:space="0" w:color="auto"/>
        <w:bottom w:val="none" w:sz="0" w:space="0" w:color="auto"/>
        <w:right w:val="none" w:sz="0" w:space="0" w:color="auto"/>
      </w:divBdr>
    </w:div>
    <w:div w:id="1697777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eader" Target="header1.xml"/></Relationships>
</file>

<file path=word/_rels/header2.xml.rels><?xml version="1.0" encoding="UTF-8" standalone="yes"?>
<Relationships xmlns="http://schemas.openxmlformats.org/package/2006/relationships"><Relationship Id="rId2" Type="http://schemas.openxmlformats.org/officeDocument/2006/relationships/image" Target="media/image28.jpeg"/><Relationship Id="rId1" Type="http://schemas.openxmlformats.org/officeDocument/2006/relationships/image" Target="media/image27.jpeg"/></Relationships>
</file>

<file path=word/_rels/header3.xml.rels><?xml version="1.0" encoding="UTF-8" standalone="yes"?>
<Relationships xmlns="http://schemas.openxmlformats.org/package/2006/relationships"><Relationship Id="rId2" Type="http://schemas.openxmlformats.org/officeDocument/2006/relationships/image" Target="media/image28.jpeg"/><Relationship Id="rId1" Type="http://schemas.openxmlformats.org/officeDocument/2006/relationships/image" Target="media/image27.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BBA49F-E3BE-4EEB-B1BF-5BD3A1C64E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25</Pages>
  <Words>2692</Words>
  <Characters>17150</Characters>
  <Application>Microsoft Office Word</Application>
  <DocSecurity>0</DocSecurity>
  <Lines>142</Lines>
  <Paragraphs>39</Paragraphs>
  <ScaleCrop>false</ScaleCrop>
  <HeadingPairs>
    <vt:vector size="2" baseType="variant">
      <vt:variant>
        <vt:lpstr>Název</vt:lpstr>
      </vt:variant>
      <vt:variant>
        <vt:i4>1</vt:i4>
      </vt:variant>
    </vt:vector>
  </HeadingPairs>
  <TitlesOfParts>
    <vt:vector size="1" baseType="lpstr">
      <vt:lpstr/>
    </vt:vector>
  </TitlesOfParts>
  <Company>MMR</Company>
  <LinksUpToDate>false</LinksUpToDate>
  <CharactersWithSpaces>19803</CharactersWithSpaces>
  <SharedDoc>false</SharedDoc>
  <HLinks>
    <vt:vector size="114" baseType="variant">
      <vt:variant>
        <vt:i4>1048632</vt:i4>
      </vt:variant>
      <vt:variant>
        <vt:i4>110</vt:i4>
      </vt:variant>
      <vt:variant>
        <vt:i4>0</vt:i4>
      </vt:variant>
      <vt:variant>
        <vt:i4>5</vt:i4>
      </vt:variant>
      <vt:variant>
        <vt:lpwstr/>
      </vt:variant>
      <vt:variant>
        <vt:lpwstr>_Toc271535800</vt:lpwstr>
      </vt:variant>
      <vt:variant>
        <vt:i4>1638455</vt:i4>
      </vt:variant>
      <vt:variant>
        <vt:i4>104</vt:i4>
      </vt:variant>
      <vt:variant>
        <vt:i4>0</vt:i4>
      </vt:variant>
      <vt:variant>
        <vt:i4>5</vt:i4>
      </vt:variant>
      <vt:variant>
        <vt:lpwstr/>
      </vt:variant>
      <vt:variant>
        <vt:lpwstr>_Toc271535799</vt:lpwstr>
      </vt:variant>
      <vt:variant>
        <vt:i4>1638455</vt:i4>
      </vt:variant>
      <vt:variant>
        <vt:i4>98</vt:i4>
      </vt:variant>
      <vt:variant>
        <vt:i4>0</vt:i4>
      </vt:variant>
      <vt:variant>
        <vt:i4>5</vt:i4>
      </vt:variant>
      <vt:variant>
        <vt:lpwstr/>
      </vt:variant>
      <vt:variant>
        <vt:lpwstr>_Toc271535798</vt:lpwstr>
      </vt:variant>
      <vt:variant>
        <vt:i4>1638455</vt:i4>
      </vt:variant>
      <vt:variant>
        <vt:i4>92</vt:i4>
      </vt:variant>
      <vt:variant>
        <vt:i4>0</vt:i4>
      </vt:variant>
      <vt:variant>
        <vt:i4>5</vt:i4>
      </vt:variant>
      <vt:variant>
        <vt:lpwstr/>
      </vt:variant>
      <vt:variant>
        <vt:lpwstr>_Toc271535797</vt:lpwstr>
      </vt:variant>
      <vt:variant>
        <vt:i4>1638455</vt:i4>
      </vt:variant>
      <vt:variant>
        <vt:i4>86</vt:i4>
      </vt:variant>
      <vt:variant>
        <vt:i4>0</vt:i4>
      </vt:variant>
      <vt:variant>
        <vt:i4>5</vt:i4>
      </vt:variant>
      <vt:variant>
        <vt:lpwstr/>
      </vt:variant>
      <vt:variant>
        <vt:lpwstr>_Toc271535796</vt:lpwstr>
      </vt:variant>
      <vt:variant>
        <vt:i4>1638455</vt:i4>
      </vt:variant>
      <vt:variant>
        <vt:i4>80</vt:i4>
      </vt:variant>
      <vt:variant>
        <vt:i4>0</vt:i4>
      </vt:variant>
      <vt:variant>
        <vt:i4>5</vt:i4>
      </vt:variant>
      <vt:variant>
        <vt:lpwstr/>
      </vt:variant>
      <vt:variant>
        <vt:lpwstr>_Toc271535795</vt:lpwstr>
      </vt:variant>
      <vt:variant>
        <vt:i4>1638455</vt:i4>
      </vt:variant>
      <vt:variant>
        <vt:i4>74</vt:i4>
      </vt:variant>
      <vt:variant>
        <vt:i4>0</vt:i4>
      </vt:variant>
      <vt:variant>
        <vt:i4>5</vt:i4>
      </vt:variant>
      <vt:variant>
        <vt:lpwstr/>
      </vt:variant>
      <vt:variant>
        <vt:lpwstr>_Toc271535794</vt:lpwstr>
      </vt:variant>
      <vt:variant>
        <vt:i4>1638455</vt:i4>
      </vt:variant>
      <vt:variant>
        <vt:i4>68</vt:i4>
      </vt:variant>
      <vt:variant>
        <vt:i4>0</vt:i4>
      </vt:variant>
      <vt:variant>
        <vt:i4>5</vt:i4>
      </vt:variant>
      <vt:variant>
        <vt:lpwstr/>
      </vt:variant>
      <vt:variant>
        <vt:lpwstr>_Toc271535793</vt:lpwstr>
      </vt:variant>
      <vt:variant>
        <vt:i4>1638455</vt:i4>
      </vt:variant>
      <vt:variant>
        <vt:i4>62</vt:i4>
      </vt:variant>
      <vt:variant>
        <vt:i4>0</vt:i4>
      </vt:variant>
      <vt:variant>
        <vt:i4>5</vt:i4>
      </vt:variant>
      <vt:variant>
        <vt:lpwstr/>
      </vt:variant>
      <vt:variant>
        <vt:lpwstr>_Toc271535792</vt:lpwstr>
      </vt:variant>
      <vt:variant>
        <vt:i4>1638455</vt:i4>
      </vt:variant>
      <vt:variant>
        <vt:i4>56</vt:i4>
      </vt:variant>
      <vt:variant>
        <vt:i4>0</vt:i4>
      </vt:variant>
      <vt:variant>
        <vt:i4>5</vt:i4>
      </vt:variant>
      <vt:variant>
        <vt:lpwstr/>
      </vt:variant>
      <vt:variant>
        <vt:lpwstr>_Toc271535791</vt:lpwstr>
      </vt:variant>
      <vt:variant>
        <vt:i4>1638455</vt:i4>
      </vt:variant>
      <vt:variant>
        <vt:i4>50</vt:i4>
      </vt:variant>
      <vt:variant>
        <vt:i4>0</vt:i4>
      </vt:variant>
      <vt:variant>
        <vt:i4>5</vt:i4>
      </vt:variant>
      <vt:variant>
        <vt:lpwstr/>
      </vt:variant>
      <vt:variant>
        <vt:lpwstr>_Toc271535790</vt:lpwstr>
      </vt:variant>
      <vt:variant>
        <vt:i4>1572919</vt:i4>
      </vt:variant>
      <vt:variant>
        <vt:i4>44</vt:i4>
      </vt:variant>
      <vt:variant>
        <vt:i4>0</vt:i4>
      </vt:variant>
      <vt:variant>
        <vt:i4>5</vt:i4>
      </vt:variant>
      <vt:variant>
        <vt:lpwstr/>
      </vt:variant>
      <vt:variant>
        <vt:lpwstr>_Toc271535789</vt:lpwstr>
      </vt:variant>
      <vt:variant>
        <vt:i4>1572919</vt:i4>
      </vt:variant>
      <vt:variant>
        <vt:i4>38</vt:i4>
      </vt:variant>
      <vt:variant>
        <vt:i4>0</vt:i4>
      </vt:variant>
      <vt:variant>
        <vt:i4>5</vt:i4>
      </vt:variant>
      <vt:variant>
        <vt:lpwstr/>
      </vt:variant>
      <vt:variant>
        <vt:lpwstr>_Toc271535788</vt:lpwstr>
      </vt:variant>
      <vt:variant>
        <vt:i4>1572919</vt:i4>
      </vt:variant>
      <vt:variant>
        <vt:i4>32</vt:i4>
      </vt:variant>
      <vt:variant>
        <vt:i4>0</vt:i4>
      </vt:variant>
      <vt:variant>
        <vt:i4>5</vt:i4>
      </vt:variant>
      <vt:variant>
        <vt:lpwstr/>
      </vt:variant>
      <vt:variant>
        <vt:lpwstr>_Toc271535787</vt:lpwstr>
      </vt:variant>
      <vt:variant>
        <vt:i4>1572919</vt:i4>
      </vt:variant>
      <vt:variant>
        <vt:i4>26</vt:i4>
      </vt:variant>
      <vt:variant>
        <vt:i4>0</vt:i4>
      </vt:variant>
      <vt:variant>
        <vt:i4>5</vt:i4>
      </vt:variant>
      <vt:variant>
        <vt:lpwstr/>
      </vt:variant>
      <vt:variant>
        <vt:lpwstr>_Toc271535786</vt:lpwstr>
      </vt:variant>
      <vt:variant>
        <vt:i4>1572919</vt:i4>
      </vt:variant>
      <vt:variant>
        <vt:i4>20</vt:i4>
      </vt:variant>
      <vt:variant>
        <vt:i4>0</vt:i4>
      </vt:variant>
      <vt:variant>
        <vt:i4>5</vt:i4>
      </vt:variant>
      <vt:variant>
        <vt:lpwstr/>
      </vt:variant>
      <vt:variant>
        <vt:lpwstr>_Toc271535785</vt:lpwstr>
      </vt:variant>
      <vt:variant>
        <vt:i4>1572919</vt:i4>
      </vt:variant>
      <vt:variant>
        <vt:i4>14</vt:i4>
      </vt:variant>
      <vt:variant>
        <vt:i4>0</vt:i4>
      </vt:variant>
      <vt:variant>
        <vt:i4>5</vt:i4>
      </vt:variant>
      <vt:variant>
        <vt:lpwstr/>
      </vt:variant>
      <vt:variant>
        <vt:lpwstr>_Toc271535784</vt:lpwstr>
      </vt:variant>
      <vt:variant>
        <vt:i4>1572919</vt:i4>
      </vt:variant>
      <vt:variant>
        <vt:i4>8</vt:i4>
      </vt:variant>
      <vt:variant>
        <vt:i4>0</vt:i4>
      </vt:variant>
      <vt:variant>
        <vt:i4>5</vt:i4>
      </vt:variant>
      <vt:variant>
        <vt:lpwstr/>
      </vt:variant>
      <vt:variant>
        <vt:lpwstr>_Toc271535783</vt:lpwstr>
      </vt:variant>
      <vt:variant>
        <vt:i4>1572919</vt:i4>
      </vt:variant>
      <vt:variant>
        <vt:i4>2</vt:i4>
      </vt:variant>
      <vt:variant>
        <vt:i4>0</vt:i4>
      </vt:variant>
      <vt:variant>
        <vt:i4>5</vt:i4>
      </vt:variant>
      <vt:variant>
        <vt:lpwstr/>
      </vt:variant>
      <vt:variant>
        <vt:lpwstr>_Toc271535782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Stella Galay</dc:creator>
  <cp:lastModifiedBy>Dobiášová Václava Ing.</cp:lastModifiedBy>
  <cp:revision>10</cp:revision>
  <cp:lastPrinted>2009-08-07T08:37:00Z</cp:lastPrinted>
  <dcterms:created xsi:type="dcterms:W3CDTF">2014-07-25T12:26:00Z</dcterms:created>
  <dcterms:modified xsi:type="dcterms:W3CDTF">2014-09-10T14:18:00Z</dcterms:modified>
</cp:coreProperties>
</file>