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9E" w:rsidRPr="00CB009E" w:rsidRDefault="00CB009E" w:rsidP="00CB009E">
      <w:pPr>
        <w:pStyle w:val="Nzev"/>
        <w:rPr>
          <w:sz w:val="44"/>
          <w:szCs w:val="44"/>
        </w:rPr>
      </w:pPr>
      <w:r w:rsidRPr="00CB009E">
        <w:rPr>
          <w:sz w:val="44"/>
          <w:szCs w:val="44"/>
        </w:rPr>
        <w:t>Vyhodnocení dotazníkového šetření příjemců pomoci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617693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E641C" w:rsidRDefault="004E641C">
          <w:pPr>
            <w:pStyle w:val="Nadpisobsahu"/>
          </w:pPr>
          <w:r>
            <w:t>Obsah</w:t>
          </w:r>
        </w:p>
        <w:p w:rsidR="000D57E4" w:rsidRDefault="004E641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378526" w:history="1">
            <w:r w:rsidR="000D57E4" w:rsidRPr="0096478B">
              <w:rPr>
                <w:rStyle w:val="Hypertextovodkaz"/>
                <w:noProof/>
              </w:rPr>
              <w:t>1.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Sociodemografické charakteristiky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_Toc506378526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2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27" w:history="1">
            <w:r w:rsidR="000D57E4" w:rsidRPr="0096478B">
              <w:rPr>
                <w:rStyle w:val="Hypertextovodkaz"/>
                <w:noProof/>
              </w:rPr>
              <w:t>1.1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Pohlaví, věk a státní příslušnost respondentů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_Toc506378527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2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28" w:history="1">
            <w:r w:rsidR="000D57E4" w:rsidRPr="0096478B">
              <w:rPr>
                <w:rStyle w:val="Hypertextovodkaz"/>
                <w:noProof/>
              </w:rPr>
              <w:t>1.2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Příjem a způsob bydlení respondentů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_Toc506378528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3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29" w:history="1">
            <w:r w:rsidR="000D57E4" w:rsidRPr="0096478B">
              <w:rPr>
                <w:rStyle w:val="Hypertextovodkaz"/>
                <w:noProof/>
              </w:rPr>
              <w:t>1.3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Rodičovský stav respondentů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_Toc506378529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4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0" w:history="1">
            <w:r w:rsidR="000D57E4" w:rsidRPr="0096478B">
              <w:rPr>
                <w:rStyle w:val="Hypertextovodkaz"/>
                <w:noProof/>
              </w:rPr>
              <w:t>2.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Charakteristiky poskytnuté pomoci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_Toc506378530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5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1" w:history="1">
            <w:r w:rsidR="000D57E4" w:rsidRPr="0096478B">
              <w:rPr>
                <w:rStyle w:val="Hypertextovodkaz"/>
                <w:noProof/>
              </w:rPr>
              <w:t>2.1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Příjemci pomoci FEAD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_Toc506378531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5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2" w:history="1">
            <w:r w:rsidR="000D57E4" w:rsidRPr="0096478B">
              <w:rPr>
                <w:rStyle w:val="Hypertextovodkaz"/>
                <w:noProof/>
              </w:rPr>
              <w:t>2.2</w:t>
            </w:r>
            <w:r w:rsidR="000D57E4">
              <w:rPr>
                <w:rStyle w:val="Hypertextovodkaz"/>
                <w:noProof/>
              </w:rPr>
              <w:t xml:space="preserve">       </w:t>
            </w:r>
            <w:r w:rsidR="000D57E4" w:rsidRPr="0096478B">
              <w:rPr>
                <w:rStyle w:val="Hypertextovodkaz"/>
                <w:noProof/>
              </w:rPr>
              <w:t xml:space="preserve"> Formy pomoci poskytnuté FEAD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_Toc506378532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5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3" w:history="1">
            <w:r w:rsidR="000D57E4" w:rsidRPr="0096478B">
              <w:rPr>
                <w:rStyle w:val="Hypertextovodkaz"/>
                <w:noProof/>
              </w:rPr>
              <w:t>2.3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Frekvence žádání pomoci FEAD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_Toc506378533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6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4" w:history="1">
            <w:r w:rsidR="000D57E4" w:rsidRPr="0096478B">
              <w:rPr>
                <w:rStyle w:val="Hypertextovodkaz"/>
                <w:noProof/>
              </w:rPr>
              <w:t>2.4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Formy pomoci poskytnuté jinými organizacemi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_Toc506378534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6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5" w:history="1">
            <w:r w:rsidR="000D57E4" w:rsidRPr="0096478B">
              <w:rPr>
                <w:rStyle w:val="Hypertextovodkaz"/>
                <w:noProof/>
              </w:rPr>
              <w:t>3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Spokojenost s poskytnutou pomocí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_Toc506378535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7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6" w:history="1">
            <w:r w:rsidR="000D57E4" w:rsidRPr="0096478B">
              <w:rPr>
                <w:rStyle w:val="Hypertextovodkaz"/>
                <w:noProof/>
              </w:rPr>
              <w:t>3.3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Přínos programu FEAD a případné důvody nespokojenosti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_Toc506378536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7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7" w:history="1">
            <w:r w:rsidR="000D57E4" w:rsidRPr="0096478B">
              <w:rPr>
                <w:rStyle w:val="Hypertextovodkaz"/>
                <w:noProof/>
              </w:rPr>
              <w:t>3.4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Překážky v dosažení pomoci programu FEAD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_Toc506378537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9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8" w:history="1">
            <w:r w:rsidR="000D57E4" w:rsidRPr="0096478B">
              <w:rPr>
                <w:rStyle w:val="Hypertextovodkaz"/>
                <w:noProof/>
              </w:rPr>
              <w:t>3.5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Užitečnost služeb poskytnutých jinými organizacemi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_Toc506378538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10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29100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6378539" w:history="1">
            <w:r w:rsidR="000D57E4" w:rsidRPr="0096478B">
              <w:rPr>
                <w:rStyle w:val="Hypertextovodkaz"/>
                <w:noProof/>
              </w:rPr>
              <w:t>4</w:t>
            </w:r>
            <w:r w:rsidR="000D57E4">
              <w:rPr>
                <w:rFonts w:eastAsiaTheme="minorEastAsia"/>
                <w:noProof/>
                <w:lang w:eastAsia="cs-CZ"/>
              </w:rPr>
              <w:tab/>
            </w:r>
            <w:r w:rsidR="000D57E4" w:rsidRPr="0096478B">
              <w:rPr>
                <w:rStyle w:val="Hypertextovodkaz"/>
                <w:noProof/>
              </w:rPr>
              <w:t>Technické údaje</w:t>
            </w:r>
            <w:r w:rsidR="000D57E4">
              <w:rPr>
                <w:noProof/>
                <w:webHidden/>
              </w:rPr>
              <w:tab/>
            </w:r>
            <w:r w:rsidR="000D57E4">
              <w:rPr>
                <w:noProof/>
                <w:webHidden/>
              </w:rPr>
              <w:fldChar w:fldCharType="begin"/>
            </w:r>
            <w:r w:rsidR="000D57E4">
              <w:rPr>
                <w:noProof/>
                <w:webHidden/>
              </w:rPr>
              <w:instrText xml:space="preserve"> PAGEREF _Toc506378539 \h </w:instrText>
            </w:r>
            <w:r w:rsidR="000D57E4">
              <w:rPr>
                <w:noProof/>
                <w:webHidden/>
              </w:rPr>
            </w:r>
            <w:r w:rsidR="000D57E4">
              <w:rPr>
                <w:noProof/>
                <w:webHidden/>
              </w:rPr>
              <w:fldChar w:fldCharType="separate"/>
            </w:r>
            <w:r w:rsidR="000545AA">
              <w:rPr>
                <w:noProof/>
                <w:webHidden/>
              </w:rPr>
              <w:t>11</w:t>
            </w:r>
            <w:r w:rsidR="000D57E4">
              <w:rPr>
                <w:noProof/>
                <w:webHidden/>
              </w:rPr>
              <w:fldChar w:fldCharType="end"/>
            </w:r>
          </w:hyperlink>
        </w:p>
        <w:p w:rsidR="000D57E4" w:rsidRDefault="004E641C" w:rsidP="00F466B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4E641C" w:rsidRDefault="000D57E4" w:rsidP="00F466BA">
      <w:r>
        <w:br w:type="page"/>
      </w:r>
    </w:p>
    <w:p w:rsidR="009A33CD" w:rsidRDefault="000D57E4" w:rsidP="006339DC">
      <w:pPr>
        <w:pStyle w:val="Nadpis1"/>
        <w:numPr>
          <w:ilvl w:val="0"/>
          <w:numId w:val="1"/>
        </w:numPr>
      </w:pPr>
      <w:bookmarkStart w:id="0" w:name="_Toc506378526"/>
      <w:r>
        <w:lastRenderedPageBreak/>
        <w:t>Sociode</w:t>
      </w:r>
      <w:r w:rsidR="009A33CD">
        <w:t>mografické charakteristiky</w:t>
      </w:r>
      <w:bookmarkEnd w:id="0"/>
    </w:p>
    <w:p w:rsidR="001B37B1" w:rsidRDefault="00D20F1D" w:rsidP="00181661">
      <w:pPr>
        <w:pStyle w:val="Nadpis2"/>
        <w:numPr>
          <w:ilvl w:val="1"/>
          <w:numId w:val="1"/>
        </w:numPr>
      </w:pPr>
      <w:bookmarkStart w:id="1" w:name="_Toc506378527"/>
      <w:r>
        <w:t>Pohlaví,</w:t>
      </w:r>
      <w:r w:rsidR="001B37B1">
        <w:t xml:space="preserve"> věk</w:t>
      </w:r>
      <w:r>
        <w:t xml:space="preserve"> a státní příslušnost</w:t>
      </w:r>
      <w:r w:rsidR="001B37B1">
        <w:t xml:space="preserve"> respondentů</w:t>
      </w:r>
      <w:bookmarkEnd w:id="1"/>
    </w:p>
    <w:p w:rsidR="004E641C" w:rsidRPr="004E641C" w:rsidRDefault="008644A4" w:rsidP="008644A4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4BC5E9FD" wp14:editId="02AE7A96">
            <wp:simplePos x="0" y="0"/>
            <wp:positionH relativeFrom="margin">
              <wp:posOffset>1880870</wp:posOffset>
            </wp:positionH>
            <wp:positionV relativeFrom="paragraph">
              <wp:posOffset>823595</wp:posOffset>
            </wp:positionV>
            <wp:extent cx="4410075" cy="1857375"/>
            <wp:effectExtent l="0" t="0" r="0" b="0"/>
            <wp:wrapSquare wrapText="bothSides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41C">
        <w:t>Více než polovinu respondentů ve vzorku tvoří osoby mezi 25 a 49 lety (57%). Mezi dotazovanými převažují ženy (60%).</w:t>
      </w:r>
      <w:r>
        <w:t xml:space="preserve"> Co se státní příslušnosti týče, drtivá většina příjemců pomoci jsou občané České republiky (95%). Další čtyři procenta respondentů tvoří příslušníci jiných stát Evropské unie a jedno procento tvoří státní příslušníci jiných zemí. </w:t>
      </w:r>
    </w:p>
    <w:p w:rsidR="00181661" w:rsidRDefault="00714052" w:rsidP="009F6E5C">
      <w:pPr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36B784A4" wp14:editId="39685BE0">
            <wp:simplePos x="0" y="0"/>
            <wp:positionH relativeFrom="column">
              <wp:posOffset>-804545</wp:posOffset>
            </wp:positionH>
            <wp:positionV relativeFrom="paragraph">
              <wp:posOffset>12065</wp:posOffset>
            </wp:positionV>
            <wp:extent cx="2971800" cy="2028825"/>
            <wp:effectExtent l="0" t="0" r="0" b="0"/>
            <wp:wrapSquare wrapText="bothSides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6659" w:rsidRPr="00C36659" w:rsidRDefault="008644A4" w:rsidP="00C36659">
      <w:pPr>
        <w:rPr>
          <w:rFonts w:asciiTheme="majorHAnsi" w:eastAsiaTheme="majorEastAsia" w:hAnsiTheme="majorHAnsi" w:cstheme="majorBidi"/>
          <w:b/>
          <w:sz w:val="24"/>
          <w:szCs w:val="26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264795</wp:posOffset>
            </wp:positionV>
            <wp:extent cx="4543425" cy="2438400"/>
            <wp:effectExtent l="0" t="0" r="0" b="0"/>
            <wp:wrapSquare wrapText="bothSides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659">
        <w:br w:type="page"/>
      </w:r>
    </w:p>
    <w:p w:rsidR="00181661" w:rsidRDefault="0070595F" w:rsidP="0070595F">
      <w:pPr>
        <w:pStyle w:val="Nadpis2"/>
        <w:numPr>
          <w:ilvl w:val="1"/>
          <w:numId w:val="1"/>
        </w:numPr>
      </w:pPr>
      <w:bookmarkStart w:id="2" w:name="_Toc506378528"/>
      <w:r>
        <w:lastRenderedPageBreak/>
        <w:t xml:space="preserve">Příjem </w:t>
      </w:r>
      <w:r w:rsidR="00F23D72">
        <w:t xml:space="preserve">a způsob bydlení </w:t>
      </w:r>
      <w:r>
        <w:t>respondentů</w:t>
      </w:r>
      <w:bookmarkEnd w:id="2"/>
    </w:p>
    <w:p w:rsidR="00FD7E48" w:rsidRDefault="00D20F1D" w:rsidP="00FD7E48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572135</wp:posOffset>
            </wp:positionV>
            <wp:extent cx="3467100" cy="2162175"/>
            <wp:effectExtent l="0" t="0" r="0" b="0"/>
            <wp:wrapSquare wrapText="bothSides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572135</wp:posOffset>
            </wp:positionV>
            <wp:extent cx="3429000" cy="2162175"/>
            <wp:effectExtent l="0" t="0" r="0" b="0"/>
            <wp:wrapSquare wrapText="bothSides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D97555">
        <w:t>Většina respondentů (82%), ani jiných členů jejich domácností (81%), nemá žádný příjem ze zaměstnání. Pokud se ale jedná o jiné zdroje příjmů, je situace opačná. Většina respondentů (78%) a dalších členů domácnosti (95%) nějaký jiný zdroj příjmu.</w:t>
      </w:r>
    </w:p>
    <w:p w:rsidR="00FD7E48" w:rsidRDefault="00FD7E48" w:rsidP="00FD7E48">
      <w:pPr>
        <w:jc w:val="both"/>
      </w:pPr>
      <w:r>
        <w:t xml:space="preserve">Zhruba tři čtvrtiny respondentů vypověděli, že mají kde bydlet (76%). Nejčastější forma bydlení je přitom byt nebo dům, ať už vlastní nebo v pronájmu o samotě nebo s rodinou (38%). Dále potom bydlení s přáteli nebo dalšími, nepříbuznými lidmi (24%). Relativně velká část respondentů (14%) označila jinou formu bydlení, bez dalšího upřesnění. Nakonec, kategorii „uprchlický tábor“ neoznačil jako svůj způsob bydlení žádný respondent. </w:t>
      </w: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A34069" w:rsidP="00FD7E48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7244D7AC" wp14:editId="5612DB5B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3971925" cy="2447925"/>
            <wp:effectExtent l="0" t="0" r="0" b="0"/>
            <wp:wrapSquare wrapText="bothSides"/>
            <wp:docPr id="23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FD7E48" w:rsidRDefault="00FD7E48" w:rsidP="00FD7E48">
      <w:pPr>
        <w:jc w:val="both"/>
      </w:pPr>
    </w:p>
    <w:p w:rsidR="00AC05E4" w:rsidRDefault="00AC05E4" w:rsidP="00FD7E48">
      <w:pPr>
        <w:jc w:val="both"/>
      </w:pPr>
    </w:p>
    <w:p w:rsidR="00AC05E4" w:rsidRDefault="00AC05E4" w:rsidP="00FD7E48">
      <w:pPr>
        <w:jc w:val="both"/>
      </w:pPr>
    </w:p>
    <w:p w:rsidR="00AC05E4" w:rsidRDefault="00AC05E4" w:rsidP="00FD7E48">
      <w:pPr>
        <w:jc w:val="both"/>
      </w:pPr>
    </w:p>
    <w:p w:rsidR="00AC05E4" w:rsidRDefault="00AC05E4" w:rsidP="00FD7E48">
      <w:pPr>
        <w:jc w:val="both"/>
      </w:pPr>
    </w:p>
    <w:p w:rsidR="00181661" w:rsidRDefault="00181661" w:rsidP="00181661">
      <w:pPr>
        <w:pStyle w:val="Nadpis2"/>
        <w:numPr>
          <w:ilvl w:val="1"/>
          <w:numId w:val="1"/>
        </w:numPr>
      </w:pPr>
      <w:bookmarkStart w:id="3" w:name="_Toc506378529"/>
      <w:r>
        <w:lastRenderedPageBreak/>
        <w:t>Rodičovský stav respondentů</w:t>
      </w:r>
      <w:bookmarkEnd w:id="3"/>
    </w:p>
    <w:p w:rsidR="00F466BA" w:rsidRPr="00F466BA" w:rsidRDefault="00DA34D5" w:rsidP="00F466BA"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-394970</wp:posOffset>
            </wp:positionH>
            <wp:positionV relativeFrom="paragraph">
              <wp:posOffset>709295</wp:posOffset>
            </wp:positionV>
            <wp:extent cx="3590925" cy="2038350"/>
            <wp:effectExtent l="0" t="0" r="0" b="0"/>
            <wp:wrapSquare wrapText="bothSides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708660</wp:posOffset>
            </wp:positionV>
            <wp:extent cx="3133725" cy="2028825"/>
            <wp:effectExtent l="0" t="0" r="0" b="0"/>
            <wp:wrapSquare wrapText="bothSides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="00F466BA">
        <w:t xml:space="preserve">Necelou třetinu příjemců pomoci tvoří rodiče samoživitelé. Z nich poté naprostou většinu (92%) tvoří ženy. Z opačného pohledu, více než polovina žen (54%) ve vzorku je rodičkami samoživitelkami, zatímco mezi muži je rodičů samoživitelů pouze 8%. </w:t>
      </w:r>
    </w:p>
    <w:p w:rsidR="004E641C" w:rsidRDefault="00BC1B75" w:rsidP="00F466BA">
      <w:r>
        <w:br w:type="page"/>
      </w:r>
    </w:p>
    <w:p w:rsidR="00C91A09" w:rsidRDefault="00B76B76" w:rsidP="00B76B76">
      <w:pPr>
        <w:pStyle w:val="Nadpis1"/>
        <w:numPr>
          <w:ilvl w:val="0"/>
          <w:numId w:val="1"/>
        </w:numPr>
      </w:pPr>
      <w:bookmarkStart w:id="4" w:name="_Toc506378530"/>
      <w:r>
        <w:lastRenderedPageBreak/>
        <w:t>Charakteristiky poskytnuté pomoci</w:t>
      </w:r>
      <w:bookmarkEnd w:id="4"/>
    </w:p>
    <w:p w:rsidR="00F466BA" w:rsidRPr="00F466BA" w:rsidRDefault="00F466BA" w:rsidP="00F466BA">
      <w:pPr>
        <w:pStyle w:val="Nadpis2"/>
        <w:numPr>
          <w:ilvl w:val="1"/>
          <w:numId w:val="1"/>
        </w:numPr>
      </w:pPr>
      <w:bookmarkStart w:id="5" w:name="_Toc506378531"/>
      <w:r>
        <w:t>Příjemci pomoci FEAD</w:t>
      </w:r>
      <w:bookmarkEnd w:id="5"/>
    </w:p>
    <w:p w:rsidR="009F6E5C" w:rsidRPr="009F6E5C" w:rsidRDefault="009F6E5C" w:rsidP="00BE370B">
      <w:pPr>
        <w:jc w:val="both"/>
      </w:pPr>
      <w:r>
        <w:t>Naprostá většina respondentů</w:t>
      </w:r>
      <w:r w:rsidR="00BE370B">
        <w:t xml:space="preserve"> (82%) </w:t>
      </w:r>
      <w:r w:rsidR="00F466BA">
        <w:t>odpověděla, že pobírá pomoc sama pro sebe</w:t>
      </w:r>
      <w:r w:rsidR="00BE370B">
        <w:t>. Téměř polovina respondentů</w:t>
      </w:r>
      <w:r w:rsidR="0007648E">
        <w:t xml:space="preserve"> </w:t>
      </w:r>
      <w:r w:rsidR="00BE370B">
        <w:t>(42%) vypověděla, že pomoc pobírá jiná osoba v domácnosti. Necelá třetina respondentů (31%), kteří vypověděli, že dostávají pomoc, také vypověděli, že pomoc dostává i jiná osoba v domácnosti.</w:t>
      </w:r>
    </w:p>
    <w:p w:rsidR="00B76B76" w:rsidRDefault="009F6E5C" w:rsidP="00F466BA">
      <w:pPr>
        <w:jc w:val="center"/>
      </w:pPr>
      <w:r>
        <w:rPr>
          <w:noProof/>
          <w:lang w:eastAsia="cs-CZ"/>
        </w:rPr>
        <w:drawing>
          <wp:inline distT="0" distB="0" distL="0" distR="0" wp14:anchorId="15AA6AB0" wp14:editId="30325E08">
            <wp:extent cx="4572000" cy="27432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466BA" w:rsidRDefault="000D57E4" w:rsidP="00F466BA">
      <w:pPr>
        <w:pStyle w:val="Nadpis2"/>
        <w:ind w:left="360"/>
      </w:pPr>
      <w:bookmarkStart w:id="6" w:name="_Toc506378532"/>
      <w:r>
        <w:t>2.2</w:t>
      </w:r>
      <w:r w:rsidR="00B35667">
        <w:t xml:space="preserve"> Formy pomoci poskytnuté </w:t>
      </w:r>
      <w:r w:rsidR="00F466BA">
        <w:t>FEAD</w:t>
      </w:r>
      <w:bookmarkEnd w:id="6"/>
    </w:p>
    <w:p w:rsidR="00190031" w:rsidRDefault="00F466BA" w:rsidP="00F466BA">
      <w:pPr>
        <w:jc w:val="both"/>
      </w:pPr>
      <w:r>
        <w:t xml:space="preserve">Nejčastěji pobíranou formou pomoci jsou potravinové balíčky </w:t>
      </w:r>
      <w:r w:rsidR="004E641C">
        <w:t xml:space="preserve">(91%) </w:t>
      </w:r>
      <w:r>
        <w:t>a hygienické potřeby</w:t>
      </w:r>
      <w:r w:rsidR="004E641C">
        <w:t xml:space="preserve"> (76%)</w:t>
      </w:r>
      <w:r>
        <w:t>. Naopak nejméně pobíranou formou je sportovní vybavení</w:t>
      </w:r>
      <w:r w:rsidR="004E641C">
        <w:t xml:space="preserve"> (0,5%)</w:t>
      </w:r>
      <w:r>
        <w:t>, školní brašny</w:t>
      </w:r>
      <w:r w:rsidR="004E641C">
        <w:t xml:space="preserve"> (1%)</w:t>
      </w:r>
      <w:r>
        <w:t xml:space="preserve"> a školní pomůcky</w:t>
      </w:r>
      <w:r w:rsidR="004E641C">
        <w:t xml:space="preserve"> (1%)</w:t>
      </w:r>
      <w:r>
        <w:t xml:space="preserve">. Do kategorie Jiné </w:t>
      </w:r>
      <w:r w:rsidR="004E641C">
        <w:t xml:space="preserve">(2%) </w:t>
      </w:r>
      <w:r>
        <w:t>spadala zejména přímá finanční pomoc a výrobky na úklid domácnosti.</w:t>
      </w:r>
    </w:p>
    <w:p w:rsidR="00190031" w:rsidRDefault="00F466BA" w:rsidP="00F466BA">
      <w:pPr>
        <w:jc w:val="center"/>
      </w:pPr>
      <w:r>
        <w:rPr>
          <w:noProof/>
          <w:lang w:eastAsia="cs-CZ"/>
        </w:rPr>
        <w:drawing>
          <wp:inline distT="0" distB="0" distL="0" distR="0" wp14:anchorId="556EF45D" wp14:editId="2F81C44D">
            <wp:extent cx="5760720" cy="3260725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354B7" w:rsidRPr="001354B7" w:rsidRDefault="00190031" w:rsidP="000D57E4">
      <w:pPr>
        <w:pStyle w:val="Nadpis2"/>
        <w:numPr>
          <w:ilvl w:val="1"/>
          <w:numId w:val="8"/>
        </w:numPr>
      </w:pPr>
      <w:bookmarkStart w:id="7" w:name="_Toc506378533"/>
      <w:r>
        <w:lastRenderedPageBreak/>
        <w:t>Frekvence žádání pomoci FEAD</w:t>
      </w:r>
      <w:bookmarkEnd w:id="7"/>
    </w:p>
    <w:p w:rsidR="001354B7" w:rsidRDefault="001354B7" w:rsidP="001354B7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2385695</wp:posOffset>
            </wp:positionH>
            <wp:positionV relativeFrom="paragraph">
              <wp:posOffset>756285</wp:posOffset>
            </wp:positionV>
            <wp:extent cx="3914775" cy="2447925"/>
            <wp:effectExtent l="0" t="0" r="0" b="0"/>
            <wp:wrapSquare wrapText="bothSides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-852170</wp:posOffset>
            </wp:positionH>
            <wp:positionV relativeFrom="paragraph">
              <wp:posOffset>756920</wp:posOffset>
            </wp:positionV>
            <wp:extent cx="3190875" cy="2228850"/>
            <wp:effectExtent l="0" t="0" r="0" b="0"/>
            <wp:wrapSquare wrapText="bothSides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Čtyři pětiny respondentů přišli pro pomoc FEAD více než jednou. Z respondentu, </w:t>
      </w:r>
      <w:proofErr w:type="gramStart"/>
      <w:r>
        <w:t>kteří</w:t>
      </w:r>
      <w:proofErr w:type="gramEnd"/>
      <w:r>
        <w:t xml:space="preserve"> nepřišli pro pomoc poprvé téměř polovina žádá jednou měsíčně, jedna pětina jednou týdně a jedna pětina v jiném časovém intervalu. Pouze minimum respondentů žádá o pomoc denně.</w:t>
      </w:r>
    </w:p>
    <w:p w:rsidR="001354B7" w:rsidRPr="001354B7" w:rsidRDefault="001354B7" w:rsidP="001354B7"/>
    <w:p w:rsidR="001354B7" w:rsidRDefault="00B35667" w:rsidP="000D57E4">
      <w:pPr>
        <w:pStyle w:val="Nadpis2"/>
        <w:numPr>
          <w:ilvl w:val="1"/>
          <w:numId w:val="8"/>
        </w:numPr>
      </w:pPr>
      <w:bookmarkStart w:id="8" w:name="_Toc506378534"/>
      <w:r>
        <w:t>Formy pomoci poskytnuté jinými organizacemi</w:t>
      </w:r>
      <w:bookmarkEnd w:id="8"/>
    </w:p>
    <w:p w:rsidR="00802531" w:rsidRDefault="00802531" w:rsidP="00272BF4">
      <w:pPr>
        <w:jc w:val="both"/>
      </w:pPr>
      <w:r>
        <w:t>Většina respondentů</w:t>
      </w:r>
      <w:r w:rsidR="00272BF4">
        <w:t xml:space="preserve"> (83%)</w:t>
      </w:r>
      <w:r>
        <w:t xml:space="preserve"> nevy</w:t>
      </w:r>
      <w:r w:rsidR="00B62A49">
        <w:t>u</w:t>
      </w:r>
      <w:r>
        <w:t xml:space="preserve">žívá </w:t>
      </w:r>
      <w:r w:rsidR="00961F21">
        <w:t xml:space="preserve">materiální </w:t>
      </w:r>
      <w:r w:rsidR="00B62A49">
        <w:t>pomoc</w:t>
      </w:r>
      <w:r>
        <w:t xml:space="preserve"> od jiných </w:t>
      </w:r>
      <w:proofErr w:type="gramStart"/>
      <w:r>
        <w:t>organizacích</w:t>
      </w:r>
      <w:proofErr w:type="gramEnd"/>
      <w:r>
        <w:t xml:space="preserve"> než z programu FEAD</w:t>
      </w:r>
      <w:r w:rsidR="00272BF4">
        <w:t>. Respondenti využívající pomoci jiných organizací dostávají pomoc zejména ve formě potravinových balíčků (52%) a oblečení (42%). Naopak nejméně poskytované jsou sportovní potřeby (2%) a školní brašny (4%). Kategorii Jiné (11%) tvoří zejména přímá finanční pomoc a azylové ubytování včetně služeb (např. sprcha).</w:t>
      </w:r>
    </w:p>
    <w:p w:rsidR="00961F21" w:rsidRPr="001354B7" w:rsidRDefault="00D303B2" w:rsidP="00D303B2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2843530</wp:posOffset>
            </wp:positionH>
            <wp:positionV relativeFrom="paragraph">
              <wp:posOffset>1283335</wp:posOffset>
            </wp:positionV>
            <wp:extent cx="3429000" cy="2219325"/>
            <wp:effectExtent l="0" t="0" r="0" b="0"/>
            <wp:wrapSquare wrapText="bothSides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1245235</wp:posOffset>
            </wp:positionV>
            <wp:extent cx="3276600" cy="2257425"/>
            <wp:effectExtent l="0" t="0" r="0" b="0"/>
            <wp:wrapSquare wrapText="bothSides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1F21">
        <w:t>Kromě hmotné pomoci některé organizace poskytují respondentům také služby. Ty naopak využívá většina respondentů</w:t>
      </w:r>
      <w:r w:rsidR="00B62A49">
        <w:t xml:space="preserve"> (76%)</w:t>
      </w:r>
      <w:r w:rsidR="00961F21">
        <w:t>.</w:t>
      </w:r>
      <w:r w:rsidR="00EF7E20">
        <w:t xml:space="preserve"> </w:t>
      </w:r>
      <w:r w:rsidR="007669AC">
        <w:t>Nejvyužívanější přitom bylo přesměrování na další, např. sociální a administrativní, služby (52%)</w:t>
      </w:r>
      <w:r>
        <w:t xml:space="preserve">. Další řadě potom individuální poradenství a kurzy (36%) a poradenství ohledně vedení rozpočtu domácnosti (33%). Malá část respondentů (1,5%) odpověděla, že jim </w:t>
      </w:r>
      <w:proofErr w:type="gramStart"/>
      <w:r>
        <w:t>byla</w:t>
      </w:r>
      <w:proofErr w:type="gramEnd"/>
      <w:r>
        <w:t xml:space="preserve"> </w:t>
      </w:r>
      <w:proofErr w:type="gramStart"/>
      <w:r>
        <w:t>poskytnut</w:t>
      </w:r>
      <w:proofErr w:type="gramEnd"/>
      <w:r>
        <w:t xml:space="preserve"> jiný druh služeb, ale bližší analýza ukázala, že s výjimkou jednotek se jednalo o typ služeb pokrytý předchozími kategoriemi nebo byla odpověď příliš vágní ke smysluplné interpretaci.</w:t>
      </w:r>
    </w:p>
    <w:p w:rsidR="00961F21" w:rsidRPr="00802531" w:rsidRDefault="00961F21" w:rsidP="00272BF4">
      <w:pPr>
        <w:jc w:val="both"/>
      </w:pPr>
    </w:p>
    <w:p w:rsidR="00B35667" w:rsidRPr="00B35667" w:rsidRDefault="00B35667" w:rsidP="00961F21">
      <w:pPr>
        <w:pStyle w:val="Odstavecseseznamem"/>
        <w:ind w:left="0"/>
      </w:pPr>
    </w:p>
    <w:p w:rsidR="001354B7" w:rsidRPr="001354B7" w:rsidRDefault="00802531" w:rsidP="00802531">
      <w:r>
        <w:rPr>
          <w:noProof/>
          <w:lang w:eastAsia="cs-CZ"/>
        </w:rPr>
        <w:lastRenderedPageBreak/>
        <w:drawing>
          <wp:inline distT="0" distB="0" distL="0" distR="0" wp14:anchorId="5DBAC31C" wp14:editId="60DBEB67">
            <wp:extent cx="6048375" cy="3209925"/>
            <wp:effectExtent l="0" t="0" r="0" b="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354B7" w:rsidRPr="001354B7" w:rsidRDefault="00EF500A" w:rsidP="001354B7">
      <w:r>
        <w:rPr>
          <w:noProof/>
          <w:lang w:eastAsia="cs-CZ"/>
        </w:rPr>
        <w:drawing>
          <wp:inline distT="0" distB="0" distL="0" distR="0" wp14:anchorId="111C98EF" wp14:editId="1123D029">
            <wp:extent cx="6057900" cy="2609850"/>
            <wp:effectExtent l="0" t="0" r="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354B7" w:rsidRDefault="001354B7" w:rsidP="001354B7"/>
    <w:p w:rsidR="002373AE" w:rsidRDefault="002373AE" w:rsidP="001354B7"/>
    <w:p w:rsidR="002373AE" w:rsidRDefault="002373AE" w:rsidP="001354B7"/>
    <w:p w:rsidR="002373AE" w:rsidRDefault="002373AE" w:rsidP="001354B7"/>
    <w:p w:rsidR="002373AE" w:rsidRDefault="002373AE" w:rsidP="001354B7"/>
    <w:p w:rsidR="002373AE" w:rsidRDefault="002373AE" w:rsidP="001354B7"/>
    <w:p w:rsidR="002373AE" w:rsidRDefault="002373AE" w:rsidP="001354B7"/>
    <w:p w:rsidR="002373AE" w:rsidRDefault="002373AE" w:rsidP="001354B7"/>
    <w:p w:rsidR="0029100F" w:rsidRDefault="0029100F" w:rsidP="001354B7"/>
    <w:p w:rsidR="0029100F" w:rsidRPr="001354B7" w:rsidRDefault="0029100F" w:rsidP="001354B7">
      <w:bookmarkStart w:id="9" w:name="_GoBack"/>
      <w:bookmarkEnd w:id="9"/>
    </w:p>
    <w:p w:rsidR="001354B7" w:rsidRDefault="003C42D0" w:rsidP="000D57E4">
      <w:pPr>
        <w:pStyle w:val="Nadpis1"/>
        <w:numPr>
          <w:ilvl w:val="0"/>
          <w:numId w:val="8"/>
        </w:numPr>
      </w:pPr>
      <w:bookmarkStart w:id="10" w:name="_Toc506378535"/>
      <w:r>
        <w:lastRenderedPageBreak/>
        <w:t>Spokojenost s poskytnutou pomocí</w:t>
      </w:r>
      <w:bookmarkEnd w:id="10"/>
    </w:p>
    <w:p w:rsidR="0029100F" w:rsidRPr="0029100F" w:rsidRDefault="0029100F" w:rsidP="0029100F"/>
    <w:p w:rsidR="003C42D0" w:rsidRDefault="00322036" w:rsidP="000D57E4">
      <w:pPr>
        <w:pStyle w:val="Nadpis2"/>
        <w:numPr>
          <w:ilvl w:val="1"/>
          <w:numId w:val="8"/>
        </w:numPr>
      </w:pPr>
      <w:bookmarkStart w:id="11" w:name="_Toc506378536"/>
      <w:r>
        <w:t xml:space="preserve">Přínos programu FEAD a </w:t>
      </w:r>
      <w:r w:rsidR="009528D8">
        <w:t xml:space="preserve">případné </w:t>
      </w:r>
      <w:r>
        <w:t>důvody nespokojenosti</w:t>
      </w:r>
      <w:bookmarkEnd w:id="11"/>
    </w:p>
    <w:p w:rsidR="00A40BF8" w:rsidRDefault="00A40BF8" w:rsidP="000A27A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1021715</wp:posOffset>
            </wp:positionV>
            <wp:extent cx="5505450" cy="3114675"/>
            <wp:effectExtent l="0" t="0" r="0" b="0"/>
            <wp:wrapSquare wrapText="bothSides"/>
            <wp:docPr id="24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036">
        <w:t xml:space="preserve">Naprostá většina respondentů (92%) považuje obdrženou pomoc za přínosnou. </w:t>
      </w:r>
      <w:r w:rsidR="000A27AC">
        <w:t>Lidé</w:t>
      </w:r>
      <w:r w:rsidR="00322036">
        <w:t>, kteří označili pomoc jako pouze částečně</w:t>
      </w:r>
      <w:r w:rsidR="000A27AC">
        <w:t xml:space="preserve"> přínosnou nebo nepřínosnou, jako důvody uváděli nejvíce nedostatečné množství jídla nebo výrobků (57,5%). V porovnání s ostatními otázkami se nezvykle velké množství respondentů rozhodlo neodpovědět (29%) nebo toho nebylo schopno (14,5%). Do kategorie Jiné (5%) spadá zejména nedostatečné množství vybavení pro děti (školní pomůcky).</w:t>
      </w:r>
    </w:p>
    <w:p w:rsidR="00881A9A" w:rsidRDefault="00E92121" w:rsidP="00881A9A">
      <w:r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 wp14:anchorId="133A8D3F" wp14:editId="48495F63">
            <wp:simplePos x="0" y="0"/>
            <wp:positionH relativeFrom="margin">
              <wp:posOffset>255270</wp:posOffset>
            </wp:positionH>
            <wp:positionV relativeFrom="paragraph">
              <wp:posOffset>5715</wp:posOffset>
            </wp:positionV>
            <wp:extent cx="5097780" cy="4404360"/>
            <wp:effectExtent l="0" t="0" r="0" b="0"/>
            <wp:wrapSquare wrapText="bothSides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1A9A" w:rsidRPr="00DA2C86" w:rsidRDefault="00DA2C86" w:rsidP="00DA2C86">
      <w:pPr>
        <w:rPr>
          <w:rFonts w:asciiTheme="majorHAnsi" w:eastAsiaTheme="majorEastAsia" w:hAnsiTheme="majorHAnsi" w:cstheme="majorBidi"/>
          <w:b/>
          <w:sz w:val="24"/>
          <w:szCs w:val="26"/>
        </w:rPr>
      </w:pPr>
      <w:r>
        <w:br w:type="page"/>
      </w:r>
    </w:p>
    <w:p w:rsidR="00322036" w:rsidRDefault="00881A9A" w:rsidP="000D57E4">
      <w:pPr>
        <w:pStyle w:val="Nadpis2"/>
        <w:numPr>
          <w:ilvl w:val="1"/>
          <w:numId w:val="8"/>
        </w:numPr>
      </w:pPr>
      <w:bookmarkStart w:id="12" w:name="_Toc506378537"/>
      <w:r>
        <w:lastRenderedPageBreak/>
        <w:t>Překážky v dosažení pomoci programu FEAD</w:t>
      </w:r>
      <w:bookmarkEnd w:id="12"/>
    </w:p>
    <w:p w:rsidR="00881A9A" w:rsidRPr="00881A9A" w:rsidRDefault="009528D8" w:rsidP="00E92121">
      <w:pPr>
        <w:tabs>
          <w:tab w:val="left" w:pos="851"/>
        </w:tabs>
        <w:jc w:val="both"/>
      </w:pPr>
      <w:r>
        <w:rPr>
          <w:noProof/>
          <w:lang w:eastAsia="cs-CZ"/>
        </w:rPr>
        <w:drawing>
          <wp:anchor distT="0" distB="0" distL="114300" distR="114300" simplePos="0" relativeHeight="251674624" behindDoc="0" locked="0" layoutInCell="1" allowOverlap="1" wp14:anchorId="0A2E4480" wp14:editId="2C069334">
            <wp:simplePos x="0" y="0"/>
            <wp:positionH relativeFrom="margin">
              <wp:posOffset>441325</wp:posOffset>
            </wp:positionH>
            <wp:positionV relativeFrom="paragraph">
              <wp:posOffset>1033145</wp:posOffset>
            </wp:positionV>
            <wp:extent cx="5105400" cy="2301240"/>
            <wp:effectExtent l="0" t="0" r="0" b="3810"/>
            <wp:wrapSquare wrapText="bothSides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25A5">
        <w:t>Naprostá většina respondentů (94%) se nesetkala s žádnou překážkou při dosahování pomoci programu FEAD. Ti, kteří se s nějakou překážkou setkali (3%), nejčastěji uváděli psychologické překážky (34%) nebo nutnost cestovat velkou vzdálenost. Kategorie Jiné (8%) představuje převážně fyzické problémy s cestou na místo výdeje (např. respondent je na vozíčku, má problémy vyjít schody, apod.</w:t>
      </w:r>
      <w:r w:rsidR="00E92121">
        <w:t>)</w:t>
      </w:r>
    </w:p>
    <w:p w:rsidR="00AC25A5" w:rsidRDefault="00AC25A5" w:rsidP="001354B7"/>
    <w:p w:rsidR="00AC25A5" w:rsidRDefault="00AC25A5" w:rsidP="00AC25A5"/>
    <w:p w:rsidR="005F35E1" w:rsidRDefault="005F35E1">
      <w:r>
        <w:rPr>
          <w:noProof/>
          <w:lang w:eastAsia="cs-CZ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608330</wp:posOffset>
            </wp:positionH>
            <wp:positionV relativeFrom="paragraph">
              <wp:posOffset>2112010</wp:posOffset>
            </wp:positionV>
            <wp:extent cx="4581525" cy="2552700"/>
            <wp:effectExtent l="0" t="0" r="0" b="0"/>
            <wp:wrapSquare wrapText="bothSides"/>
            <wp:docPr id="27" name="Graf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190031" w:rsidRDefault="00A37140" w:rsidP="000D57E4">
      <w:pPr>
        <w:pStyle w:val="Nadpis2"/>
        <w:numPr>
          <w:ilvl w:val="1"/>
          <w:numId w:val="8"/>
        </w:numPr>
      </w:pPr>
      <w:bookmarkStart w:id="13" w:name="_Toc506378538"/>
      <w:r>
        <w:lastRenderedPageBreak/>
        <w:t>Užitečnost služeb poskytnutých jinými organizacemi</w:t>
      </w:r>
      <w:bookmarkEnd w:id="13"/>
    </w:p>
    <w:p w:rsidR="00A37140" w:rsidRPr="00A37140" w:rsidRDefault="00BA7272" w:rsidP="00A37140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642620</wp:posOffset>
            </wp:positionV>
            <wp:extent cx="4572000" cy="2743200"/>
            <wp:effectExtent l="0" t="0" r="0" b="0"/>
            <wp:wrapSquare wrapText="bothSides"/>
            <wp:docPr id="28" name="Graf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anchor>
        </w:drawing>
      </w:r>
      <w:r w:rsidR="00A37140">
        <w:t>Více než polovina respondentů hodnotí služby poskytované jinými organizacemi jako velmi užitečné (52%). Naopak pouze necelých 5 procent respondentů označilo poskytnuté služby jako ne moc užitečné nebo ani trochu užitečné. Zhruba pětina respondentů odmítlo nebo nedokázalo odpovědět (22%).</w:t>
      </w:r>
    </w:p>
    <w:p w:rsidR="004A14CF" w:rsidRDefault="004A14CF">
      <w:r>
        <w:br w:type="page"/>
      </w:r>
    </w:p>
    <w:p w:rsidR="004A14CF" w:rsidRDefault="004A14CF" w:rsidP="000D57E4">
      <w:pPr>
        <w:pStyle w:val="Nadpis1"/>
        <w:numPr>
          <w:ilvl w:val="0"/>
          <w:numId w:val="8"/>
        </w:numPr>
      </w:pPr>
      <w:bookmarkStart w:id="14" w:name="_Toc506378539"/>
      <w:r>
        <w:lastRenderedPageBreak/>
        <w:t>Technické údaje</w:t>
      </w:r>
      <w:bookmarkEnd w:id="14"/>
    </w:p>
    <w:tbl>
      <w:tblPr>
        <w:tblStyle w:val="Svtltabulkaseznamu11"/>
        <w:tblW w:w="0" w:type="auto"/>
        <w:tblLook w:val="0600" w:firstRow="0" w:lastRow="0" w:firstColumn="0" w:lastColumn="0" w:noHBand="1" w:noVBand="1"/>
      </w:tblPr>
      <w:tblGrid>
        <w:gridCol w:w="3116"/>
        <w:gridCol w:w="3348"/>
      </w:tblGrid>
      <w:tr w:rsidR="004A14CF" w:rsidTr="000D57E4">
        <w:trPr>
          <w:trHeight w:val="252"/>
        </w:trPr>
        <w:tc>
          <w:tcPr>
            <w:tcW w:w="3116" w:type="dxa"/>
          </w:tcPr>
          <w:p w:rsidR="004A14CF" w:rsidRDefault="004A14CF" w:rsidP="008B4318">
            <w:r>
              <w:t>Období sběru dat:</w:t>
            </w:r>
          </w:p>
        </w:tc>
        <w:tc>
          <w:tcPr>
            <w:tcW w:w="3348" w:type="dxa"/>
          </w:tcPr>
          <w:p w:rsidR="004A14CF" w:rsidRDefault="004A14CF" w:rsidP="008B4318">
            <w:r>
              <w:t>30. 10. 2017 – 8. 1. 2018</w:t>
            </w:r>
          </w:p>
        </w:tc>
      </w:tr>
      <w:tr w:rsidR="004A14CF" w:rsidTr="000D57E4">
        <w:trPr>
          <w:trHeight w:val="131"/>
        </w:trPr>
        <w:tc>
          <w:tcPr>
            <w:tcW w:w="3116" w:type="dxa"/>
          </w:tcPr>
          <w:p w:rsidR="004A14CF" w:rsidRDefault="004A14CF" w:rsidP="008B4318">
            <w:r>
              <w:t>Metoda sběru:</w:t>
            </w:r>
          </w:p>
        </w:tc>
        <w:tc>
          <w:tcPr>
            <w:tcW w:w="3348" w:type="dxa"/>
          </w:tcPr>
          <w:p w:rsidR="004A14CF" w:rsidRDefault="004A14CF" w:rsidP="008B4318">
            <w:r>
              <w:t>CAPI</w:t>
            </w:r>
          </w:p>
        </w:tc>
      </w:tr>
      <w:tr w:rsidR="004A14CF" w:rsidTr="000D57E4">
        <w:trPr>
          <w:trHeight w:val="131"/>
        </w:trPr>
        <w:tc>
          <w:tcPr>
            <w:tcW w:w="3116" w:type="dxa"/>
          </w:tcPr>
          <w:p w:rsidR="004A14CF" w:rsidRDefault="004A14CF" w:rsidP="008B4318">
            <w:r>
              <w:t>Počet rozeslaných dotazníků:</w:t>
            </w:r>
          </w:p>
        </w:tc>
        <w:tc>
          <w:tcPr>
            <w:tcW w:w="3348" w:type="dxa"/>
          </w:tcPr>
          <w:p w:rsidR="004A14CF" w:rsidRDefault="004A14CF" w:rsidP="008B4318">
            <w:r>
              <w:t>3000</w:t>
            </w:r>
          </w:p>
        </w:tc>
      </w:tr>
      <w:tr w:rsidR="004A14CF" w:rsidTr="000D57E4">
        <w:trPr>
          <w:trHeight w:val="211"/>
        </w:trPr>
        <w:tc>
          <w:tcPr>
            <w:tcW w:w="3116" w:type="dxa"/>
          </w:tcPr>
          <w:p w:rsidR="004A14CF" w:rsidRDefault="004A14CF" w:rsidP="008B4318">
            <w:r>
              <w:t>Počet vyplněných dotazníků:</w:t>
            </w:r>
          </w:p>
        </w:tc>
        <w:tc>
          <w:tcPr>
            <w:tcW w:w="3348" w:type="dxa"/>
          </w:tcPr>
          <w:p w:rsidR="004A14CF" w:rsidRPr="004A14CF" w:rsidRDefault="004A14CF" w:rsidP="008B4318">
            <w:r w:rsidRPr="004A14CF">
              <w:t>2988</w:t>
            </w:r>
          </w:p>
        </w:tc>
      </w:tr>
      <w:tr w:rsidR="004A14CF" w:rsidTr="000D57E4">
        <w:trPr>
          <w:trHeight w:val="211"/>
        </w:trPr>
        <w:tc>
          <w:tcPr>
            <w:tcW w:w="3116" w:type="dxa"/>
          </w:tcPr>
          <w:p w:rsidR="004A14CF" w:rsidRDefault="000D57E4" w:rsidP="008B4318">
            <w:r>
              <w:t>Seznam zapojených organizací:</w:t>
            </w:r>
          </w:p>
        </w:tc>
        <w:tc>
          <w:tcPr>
            <w:tcW w:w="3348" w:type="dxa"/>
          </w:tcPr>
          <w:p w:rsidR="004A14CF" w:rsidRPr="004A14CF" w:rsidRDefault="004A14CF" w:rsidP="008B4318"/>
        </w:tc>
      </w:tr>
    </w:tbl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6"/>
        <w:gridCol w:w="2761"/>
        <w:gridCol w:w="2899"/>
      </w:tblGrid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ACORUS,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z.ú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MěÚ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Polička, OSVZ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Holešov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ADCH Praha - středisko Brandýs n/L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MěÚ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Rýmařov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Konice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Apolenka,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NADĚJE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Kyjov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Arcidiecézní charita Praha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Náš domov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Koclířov,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Nový Jičín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Armáda spásy v České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republice,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Nová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šance,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Olomouc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Azylové centrum Prostějov,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Obec Černilov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Přelouč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Azylový dům Lochovice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Bystřice pod Hostýnem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Přerov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Azylový dům pro ženy a matky s dětmi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Hradec Králové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Studénka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BÉTEL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CZ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Jihlava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sv. Anežky Otrokovice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biskupství královéhradecké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Klatovy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sv. Vojtěcha Slavičín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CB Královopolská Brno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Kroměříž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Svaté rodiny Luhačovice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CEDR - komunitní spolek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Moravská Třebová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Šternberk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CEMA Žamberk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Most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Šumperk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CENTROM,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Nové Hrady u Skutče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Valašské Klobouky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Centrum sociálních služeb Praha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Ostrov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Veselí nad Moravou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Centrum sociálních služeb v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Lysé,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z.ú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Pardubice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 Zábřeh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Centrum sociálních služeb, Děčín, </w:t>
            </w: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p.o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Pelhřimov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Chatita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Valašské Meziříčí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Církev bratrská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Písek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 srdci klíč,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Darmoděj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z.ú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Sušice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Khamoro</w:t>
            </w:r>
            <w:proofErr w:type="spell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Decézní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charita Plzeň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Třebíč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KOLPINGOVA RODINA PRAHA 8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Diakonie Církve bratrské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Třeboň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KOSTKA Krásná Lípa, </w:t>
            </w: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p.o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Diakonie ČCE - Středisko křesťanské pomoci v Litoměřicích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Uherský Brod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KOTEC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Diakonie ČCE - středisko Západní Čechy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Ústí nad Labem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LEDOVEC,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Diakonie Českobratrské církve evangelické - Středisko křesťanské pomoci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Vyškov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LRS Chvaly,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Diecézní charita Brno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Oblastní charita Žďár nad Sázavou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LUMA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MB,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Diecézní charita České Budějovice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ONŽ - poradna pro ženy a dívky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Maltézská pomoc,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Diecézní charita Hradec Králové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OSP NADĚJE ŠTĚTÍ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MENS SANA,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Diecézní charita Litoměřice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OSPOD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MěÚ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Polička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Město Jindřichův Hradec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Diecézní charita ostravsko-opavská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Otevřené srdce, o.p.s.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ROSA - centrum pro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ženy,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Diecézní charita Plzeň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Pečovatelská služba okresu Benešov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RSOP,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Dobrovolnické centrum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Protěž,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Pobočka Diakonie CB v Berouně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Rybka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Domov Laguna Psáry, </w:t>
            </w: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p.p.</w:t>
            </w:r>
            <w:proofErr w:type="gram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Pobočka Diakonie CB v Mostě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Salesiánský klub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mládeže,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Centrum Don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Bosco</w:t>
            </w:r>
            <w:proofErr w:type="spell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Domov Na Hrádku, </w:t>
            </w: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p.s.</w:t>
            </w:r>
            <w:proofErr w:type="gram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Pobočka Diakonie Církve bratrské v Brně - Kounicova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Sbor Církve bratrské Praha v Benátkách nad Jizerou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Domov PETRA Mačkov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Pomoc v nouzi, o.p.s.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Sbor Církve bratrské v Českých Budějovicích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Domov pro osoby se zdravotním postižením Osek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Portus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Prachatice, o.p.s.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Sbor Církve bratrské v Husinci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DOMOVINKA - sociální služby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Potravinová banka Hradec Králové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Sbor Církve bratrské v Kolíně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DOMUS - Centrum pro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rodinu,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R -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Mosty,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Sbor Církve bratrské v Letovicích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DRUG-OUT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Klub,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Romodrom.o.p.s</w:t>
            </w:r>
            <w:proofErr w:type="spellEnd"/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Sbor Církve bratrské v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Mladá</w:t>
            </w:r>
            <w:proofErr w:type="gram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Boleslav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Ekipa,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Litoměřice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Sbor Církve bratrské v Plzni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lastRenderedPageBreak/>
              <w:t>Ekumenická síť pro aktivity mladých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Litomyšl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Sdružení na ochranu ohrožených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dětí, z. s.</w:t>
            </w:r>
            <w:proofErr w:type="gram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(SOOD)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ELIM Hranice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Lovosice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Slezská Diakonie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Elim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Opava,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Mníšek pod Brdy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Sociální služby Karviná, příspěvková organizace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Elim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Vsetín, o.p.s.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Neratovice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Sociální služby města České Lípy, p. o.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ESTER,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Nymburk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Sociální služby města Svitavy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Benešov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Praha 4 - Chodov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SOOD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Beroun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Prachatice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Společenství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Androméda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Česká Lípa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Protivín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SPOLEČNĚ - JEKHETANE,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Dobruška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Příbram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SPOLEČNOST TADY A TEĎ,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Dvůr Králové nad Labem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Roudnice nad Labem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Stanice Církve bratrské ve Vysokém Mýtě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Karlovy Vary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Rychnov nad Kněžnou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státní správa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Město Polička - OSPOD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Řevnice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Statutární město Ostrava, městský obvod Slezská Ostrava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Město Rokytnice v Orlických horách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Stodůlky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Středisko křesťanské pomoci Horní Počernice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Město Svitavy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Stříbro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Středisko křesťanské pomoci Plzeň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Město Týniště nad Orlicí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Farní charita Týn nad Vltavou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Středisko rané péče SPRP, pobočka Olomouc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Město Varnsdorf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FCH LTM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Světlo </w:t>
            </w:r>
            <w:proofErr w:type="spellStart"/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Kdaň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z.s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Městská charita České Budějovice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FCH Protivín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TP Naděje Štětí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Městská charita Plzeň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FCH Starý Knín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ÚP ČR, </w:t>
            </w:r>
            <w:proofErr w:type="spell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KoP</w:t>
            </w:r>
            <w:proofErr w:type="spellEnd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Jaroměř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Městská charita Plzeň, Domov sv. Františka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FCHLTM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Vzájemné soužití, o.p.s.</w:t>
            </w:r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Městský úřad  Kostelec nad Orlicí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Fokus České Budějovice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ZAHRADA </w:t>
            </w:r>
            <w:proofErr w:type="gramStart"/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2000, z. s.</w:t>
            </w:r>
            <w:proofErr w:type="gramEnd"/>
          </w:p>
        </w:tc>
      </w:tr>
      <w:tr w:rsidR="000D57E4" w:rsidRPr="000D57E4" w:rsidTr="000D57E4">
        <w:trPr>
          <w:trHeight w:val="300"/>
        </w:trPr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Městský úřad Rýmařov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Charita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7E4" w:rsidRPr="000D57E4" w:rsidRDefault="000D57E4" w:rsidP="000D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0D57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Žatec</w:t>
            </w:r>
          </w:p>
        </w:tc>
      </w:tr>
    </w:tbl>
    <w:p w:rsidR="000D57E4" w:rsidRPr="00A37140" w:rsidRDefault="000D57E4" w:rsidP="00A37140"/>
    <w:sectPr w:rsidR="000D57E4" w:rsidRPr="00A37140" w:rsidSect="00CB009E">
      <w:footerReference w:type="default" r:id="rId29"/>
      <w:headerReference w:type="first" r:id="rId3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212" w:rsidRDefault="00DF1212" w:rsidP="00C91A09">
      <w:pPr>
        <w:spacing w:after="0" w:line="240" w:lineRule="auto"/>
      </w:pPr>
      <w:r>
        <w:separator/>
      </w:r>
    </w:p>
  </w:endnote>
  <w:endnote w:type="continuationSeparator" w:id="0">
    <w:p w:rsidR="00DF1212" w:rsidRDefault="00DF1212" w:rsidP="00C91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09E" w:rsidRDefault="00CB009E">
    <w:pPr>
      <w:pStyle w:val="Zpat"/>
    </w:pPr>
    <w:r>
      <w:rPr>
        <w:noProof/>
        <w:lang w:eastAsia="cs-CZ"/>
      </w:rPr>
      <w:drawing>
        <wp:inline distT="0" distB="0" distL="0" distR="0">
          <wp:extent cx="3438525" cy="447675"/>
          <wp:effectExtent l="0" t="0" r="9525" b="9525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85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212" w:rsidRDefault="00DF1212" w:rsidP="00C91A09">
      <w:pPr>
        <w:spacing w:after="0" w:line="240" w:lineRule="auto"/>
      </w:pPr>
      <w:r>
        <w:separator/>
      </w:r>
    </w:p>
  </w:footnote>
  <w:footnote w:type="continuationSeparator" w:id="0">
    <w:p w:rsidR="00DF1212" w:rsidRDefault="00DF1212" w:rsidP="00C91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09E" w:rsidRDefault="00CB009E">
    <w:pPr>
      <w:pStyle w:val="Zhlav"/>
    </w:pPr>
    <w:r>
      <w:rPr>
        <w:noProof/>
        <w:lang w:eastAsia="cs-CZ"/>
      </w:rPr>
      <w:drawing>
        <wp:inline distT="0" distB="0" distL="0" distR="0">
          <wp:extent cx="5760720" cy="744220"/>
          <wp:effectExtent l="0" t="0" r="0" b="0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FEAD_MPSV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4969"/>
    <w:multiLevelType w:val="multilevel"/>
    <w:tmpl w:val="BABA0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4971B5E"/>
    <w:multiLevelType w:val="multilevel"/>
    <w:tmpl w:val="7B086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5C0284"/>
    <w:multiLevelType w:val="multilevel"/>
    <w:tmpl w:val="7B086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6D1D29"/>
    <w:multiLevelType w:val="multilevel"/>
    <w:tmpl w:val="7B086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142A1A"/>
    <w:multiLevelType w:val="multilevel"/>
    <w:tmpl w:val="D2F69D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A740EC"/>
    <w:multiLevelType w:val="multilevel"/>
    <w:tmpl w:val="BABA0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FC942B2"/>
    <w:multiLevelType w:val="multilevel"/>
    <w:tmpl w:val="E4E261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9DD5B92"/>
    <w:multiLevelType w:val="multilevel"/>
    <w:tmpl w:val="7B086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3CD"/>
    <w:rsid w:val="000472CB"/>
    <w:rsid w:val="000545AA"/>
    <w:rsid w:val="0007648E"/>
    <w:rsid w:val="000A27AC"/>
    <w:rsid w:val="000D57E4"/>
    <w:rsid w:val="00127676"/>
    <w:rsid w:val="001354B7"/>
    <w:rsid w:val="001779B6"/>
    <w:rsid w:val="00181661"/>
    <w:rsid w:val="00190031"/>
    <w:rsid w:val="001B37B1"/>
    <w:rsid w:val="00207EFD"/>
    <w:rsid w:val="00226FC5"/>
    <w:rsid w:val="002373AE"/>
    <w:rsid w:val="00272BF4"/>
    <w:rsid w:val="0029100F"/>
    <w:rsid w:val="00322036"/>
    <w:rsid w:val="00362667"/>
    <w:rsid w:val="003C42D0"/>
    <w:rsid w:val="003E6526"/>
    <w:rsid w:val="00446BDC"/>
    <w:rsid w:val="0047695B"/>
    <w:rsid w:val="004918C8"/>
    <w:rsid w:val="004A14CF"/>
    <w:rsid w:val="004A2BA0"/>
    <w:rsid w:val="004B2AB8"/>
    <w:rsid w:val="004E641C"/>
    <w:rsid w:val="005F35E1"/>
    <w:rsid w:val="00607373"/>
    <w:rsid w:val="006339DC"/>
    <w:rsid w:val="00662A56"/>
    <w:rsid w:val="00700AB2"/>
    <w:rsid w:val="0070595F"/>
    <w:rsid w:val="00710720"/>
    <w:rsid w:val="00714052"/>
    <w:rsid w:val="00727FD6"/>
    <w:rsid w:val="007669AC"/>
    <w:rsid w:val="00802531"/>
    <w:rsid w:val="00844199"/>
    <w:rsid w:val="008644A4"/>
    <w:rsid w:val="00881A9A"/>
    <w:rsid w:val="00896E41"/>
    <w:rsid w:val="00905D09"/>
    <w:rsid w:val="009235DF"/>
    <w:rsid w:val="00946AFA"/>
    <w:rsid w:val="009528D8"/>
    <w:rsid w:val="00961F21"/>
    <w:rsid w:val="009A33CD"/>
    <w:rsid w:val="009B2D9C"/>
    <w:rsid w:val="009F6E5C"/>
    <w:rsid w:val="00A020D0"/>
    <w:rsid w:val="00A34069"/>
    <w:rsid w:val="00A37140"/>
    <w:rsid w:val="00A40BF8"/>
    <w:rsid w:val="00AC05E4"/>
    <w:rsid w:val="00AC25A5"/>
    <w:rsid w:val="00B35667"/>
    <w:rsid w:val="00B62A49"/>
    <w:rsid w:val="00B76B76"/>
    <w:rsid w:val="00B9184E"/>
    <w:rsid w:val="00BA7272"/>
    <w:rsid w:val="00BC1B75"/>
    <w:rsid w:val="00BC289A"/>
    <w:rsid w:val="00BE370B"/>
    <w:rsid w:val="00C36659"/>
    <w:rsid w:val="00C91A09"/>
    <w:rsid w:val="00CA535B"/>
    <w:rsid w:val="00CB009E"/>
    <w:rsid w:val="00D00DD7"/>
    <w:rsid w:val="00D20F1D"/>
    <w:rsid w:val="00D303B2"/>
    <w:rsid w:val="00D7799F"/>
    <w:rsid w:val="00D97555"/>
    <w:rsid w:val="00DA2C86"/>
    <w:rsid w:val="00DA34D5"/>
    <w:rsid w:val="00DA6C1D"/>
    <w:rsid w:val="00DB7CE2"/>
    <w:rsid w:val="00DF1212"/>
    <w:rsid w:val="00E10F99"/>
    <w:rsid w:val="00E92121"/>
    <w:rsid w:val="00EA7B3B"/>
    <w:rsid w:val="00EF500A"/>
    <w:rsid w:val="00EF7E20"/>
    <w:rsid w:val="00F027A1"/>
    <w:rsid w:val="00F23D72"/>
    <w:rsid w:val="00F37AD4"/>
    <w:rsid w:val="00F466BA"/>
    <w:rsid w:val="00F54CAD"/>
    <w:rsid w:val="00F85D37"/>
    <w:rsid w:val="00FD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ED6987"/>
  <w15:docId w15:val="{87761860-C94F-4761-91A4-15463DC2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A33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0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0A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A33CD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10720"/>
    <w:rPr>
      <w:rFonts w:asciiTheme="majorHAnsi" w:eastAsiaTheme="majorEastAsia" w:hAnsiTheme="majorHAnsi" w:cstheme="majorBidi"/>
      <w:b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7107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0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700AB2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A33C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A33CD"/>
    <w:rPr>
      <w:rFonts w:eastAsiaTheme="minorEastAsia"/>
      <w:color w:val="5A5A5A" w:themeColor="text1" w:themeTint="A5"/>
      <w:spacing w:val="15"/>
    </w:rPr>
  </w:style>
  <w:style w:type="table" w:styleId="Mkatabulky">
    <w:name w:val="Table Grid"/>
    <w:basedOn w:val="Normlntabulka"/>
    <w:uiPriority w:val="39"/>
    <w:rsid w:val="00633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sttabulka51">
    <w:name w:val="Prostá tabulka 51"/>
    <w:basedOn w:val="Normlntabulka"/>
    <w:uiPriority w:val="45"/>
    <w:rsid w:val="001B37B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C91A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1A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1A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A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A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A09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C91A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91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A09"/>
  </w:style>
  <w:style w:type="paragraph" w:styleId="Zpat">
    <w:name w:val="footer"/>
    <w:basedOn w:val="Normln"/>
    <w:link w:val="ZpatChar"/>
    <w:uiPriority w:val="99"/>
    <w:unhideWhenUsed/>
    <w:rsid w:val="00C91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A09"/>
  </w:style>
  <w:style w:type="paragraph" w:styleId="Odstavecseseznamem">
    <w:name w:val="List Paragraph"/>
    <w:basedOn w:val="Normln"/>
    <w:uiPriority w:val="34"/>
    <w:qFormat/>
    <w:rsid w:val="00F466BA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E641C"/>
    <w:pPr>
      <w:outlineLvl w:val="9"/>
    </w:pPr>
    <w:rPr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E641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E641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4E641C"/>
    <w:rPr>
      <w:color w:val="0563C1" w:themeColor="hyperlink"/>
      <w:u w:val="single"/>
    </w:rPr>
  </w:style>
  <w:style w:type="table" w:customStyle="1" w:styleId="Svtltabulkaseznamu11">
    <w:name w:val="Světlá tabulka seznamu 11"/>
    <w:basedOn w:val="Normlntabulka"/>
    <w:uiPriority w:val="46"/>
    <w:rsid w:val="000D57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es\AppData\Roaming\Microsoft\Excel\Se&#353;it1%20(version%202).xlsb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es\AppData\Roaming\Microsoft\Excel\Se&#353;it1%20(version%202)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Věk respondentů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List1!$A$5:$E$5</c:f>
              <c:strCache>
                <c:ptCount val="5"/>
                <c:pt idx="0">
                  <c:v>15 a méně</c:v>
                </c:pt>
                <c:pt idx="1">
                  <c:v>16-24 </c:v>
                </c:pt>
                <c:pt idx="2">
                  <c:v>25-49 </c:v>
                </c:pt>
                <c:pt idx="3">
                  <c:v>50-64 </c:v>
                </c:pt>
                <c:pt idx="4">
                  <c:v>65 a více</c:v>
                </c:pt>
              </c:strCache>
            </c:strRef>
          </c:cat>
          <c:val>
            <c:numRef>
              <c:f>List1!$A$6:$E$6</c:f>
              <c:numCache>
                <c:formatCode>0%</c:formatCode>
                <c:ptCount val="5"/>
                <c:pt idx="0">
                  <c:v>0.01</c:v>
                </c:pt>
                <c:pt idx="1">
                  <c:v>0.09</c:v>
                </c:pt>
                <c:pt idx="2">
                  <c:v>0.56999999999999995</c:v>
                </c:pt>
                <c:pt idx="3">
                  <c:v>0.25</c:v>
                </c:pt>
                <c:pt idx="4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F5-4CF8-8610-17C095F334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"/>
        <c:overlap val="-27"/>
        <c:axId val="60809216"/>
        <c:axId val="85517440"/>
      </c:barChart>
      <c:catAx>
        <c:axId val="60809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5517440"/>
        <c:crosses val="autoZero"/>
        <c:auto val="1"/>
        <c:lblAlgn val="ctr"/>
        <c:lblOffset val="100"/>
        <c:noMultiLvlLbl val="0"/>
      </c:catAx>
      <c:valAx>
        <c:axId val="85517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09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Formy pomoci poskytnuté</a:t>
            </a:r>
            <a:r>
              <a:rPr lang="cs-CZ" baseline="0"/>
              <a:t> fondu FEAD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List1!$B$12</c:f>
              <c:strCache>
                <c:ptCount val="1"/>
                <c:pt idx="0">
                  <c:v>Ano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List1!$A$13:$A$24</c:f>
              <c:strCache>
                <c:ptCount val="12"/>
                <c:pt idx="0">
                  <c:v>Jiné</c:v>
                </c:pt>
                <c:pt idx="1">
                  <c:v>Sportovní vybavení</c:v>
                </c:pt>
                <c:pt idx="2">
                  <c:v>Školní brašny</c:v>
                </c:pt>
                <c:pt idx="3">
                  <c:v>Školní potřeby</c:v>
                </c:pt>
                <c:pt idx="4">
                  <c:v>Přikrývky a spací pytle</c:v>
                </c:pt>
                <c:pt idx="5">
                  <c:v>Vybavení pro kojence</c:v>
                </c:pt>
                <c:pt idx="6">
                  <c:v>Ošacení</c:v>
                </c:pt>
                <c:pt idx="7">
                  <c:v>Kuchyňské vybavení</c:v>
                </c:pt>
                <c:pt idx="8">
                  <c:v>Domací prádlo</c:v>
                </c:pt>
                <c:pt idx="9">
                  <c:v>Pokrmy</c:v>
                </c:pt>
                <c:pt idx="10">
                  <c:v>Hygienické potřeby</c:v>
                </c:pt>
                <c:pt idx="11">
                  <c:v>Potravinové balíčky</c:v>
                </c:pt>
              </c:strCache>
            </c:strRef>
          </c:cat>
          <c:val>
            <c:numRef>
              <c:f>List1!$B$13:$B$24</c:f>
              <c:numCache>
                <c:formatCode>0.00%</c:formatCode>
                <c:ptCount val="12"/>
                <c:pt idx="0" formatCode="0%">
                  <c:v>2.1104467112205417E-2</c:v>
                </c:pt>
                <c:pt idx="1">
                  <c:v>5.0000000000000001E-3</c:v>
                </c:pt>
                <c:pt idx="2" formatCode="0%">
                  <c:v>0.01</c:v>
                </c:pt>
                <c:pt idx="3" formatCode="0%">
                  <c:v>0.01</c:v>
                </c:pt>
                <c:pt idx="4" formatCode="0%">
                  <c:v>0.03</c:v>
                </c:pt>
                <c:pt idx="5">
                  <c:v>0.125</c:v>
                </c:pt>
                <c:pt idx="6">
                  <c:v>0.14499999999999999</c:v>
                </c:pt>
                <c:pt idx="7">
                  <c:v>0.20499999999999999</c:v>
                </c:pt>
                <c:pt idx="8" formatCode="0%">
                  <c:v>0.23</c:v>
                </c:pt>
                <c:pt idx="9" formatCode="0%">
                  <c:v>0.34</c:v>
                </c:pt>
                <c:pt idx="10">
                  <c:v>0.76</c:v>
                </c:pt>
                <c:pt idx="11" formatCode="0%">
                  <c:v>0.91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4B-4A54-9E8A-22CE8CECF445}"/>
            </c:ext>
          </c:extLst>
        </c:ser>
        <c:ser>
          <c:idx val="1"/>
          <c:order val="1"/>
          <c:tx>
            <c:strRef>
              <c:f>List1!$C$12</c:f>
              <c:strCache>
                <c:ptCount val="1"/>
                <c:pt idx="0">
                  <c:v>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List1!$A$13:$A$24</c:f>
              <c:strCache>
                <c:ptCount val="12"/>
                <c:pt idx="0">
                  <c:v>Jiné</c:v>
                </c:pt>
                <c:pt idx="1">
                  <c:v>Sportovní vybavení</c:v>
                </c:pt>
                <c:pt idx="2">
                  <c:v>Školní brašny</c:v>
                </c:pt>
                <c:pt idx="3">
                  <c:v>Školní potřeby</c:v>
                </c:pt>
                <c:pt idx="4">
                  <c:v>Přikrývky a spací pytle</c:v>
                </c:pt>
                <c:pt idx="5">
                  <c:v>Vybavení pro kojence</c:v>
                </c:pt>
                <c:pt idx="6">
                  <c:v>Ošacení</c:v>
                </c:pt>
                <c:pt idx="7">
                  <c:v>Kuchyňské vybavení</c:v>
                </c:pt>
                <c:pt idx="8">
                  <c:v>Domací prádlo</c:v>
                </c:pt>
                <c:pt idx="9">
                  <c:v>Pokrmy</c:v>
                </c:pt>
                <c:pt idx="10">
                  <c:v>Hygienické potřeby</c:v>
                </c:pt>
                <c:pt idx="11">
                  <c:v>Potravinové balíčky</c:v>
                </c:pt>
              </c:strCache>
            </c:strRef>
          </c:cat>
          <c:val>
            <c:numRef>
              <c:f>List1!$C$13:$C$24</c:f>
              <c:numCache>
                <c:formatCode>0%</c:formatCode>
                <c:ptCount val="12"/>
                <c:pt idx="0">
                  <c:v>0.97889553288779463</c:v>
                </c:pt>
                <c:pt idx="1">
                  <c:v>0.99</c:v>
                </c:pt>
                <c:pt idx="2" formatCode="0.00%">
                  <c:v>0.98499999999999999</c:v>
                </c:pt>
                <c:pt idx="3">
                  <c:v>0.98</c:v>
                </c:pt>
                <c:pt idx="4">
                  <c:v>0.96</c:v>
                </c:pt>
                <c:pt idx="5" formatCode="0.00%">
                  <c:v>0.86499999999999999</c:v>
                </c:pt>
                <c:pt idx="6">
                  <c:v>0.85</c:v>
                </c:pt>
                <c:pt idx="7">
                  <c:v>0.79</c:v>
                </c:pt>
                <c:pt idx="8">
                  <c:v>0.76</c:v>
                </c:pt>
                <c:pt idx="9">
                  <c:v>0.65</c:v>
                </c:pt>
                <c:pt idx="10">
                  <c:v>0.23</c:v>
                </c:pt>
                <c:pt idx="11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44B-4A54-9E8A-22CE8CECF445}"/>
            </c:ext>
          </c:extLst>
        </c:ser>
        <c:ser>
          <c:idx val="2"/>
          <c:order val="2"/>
          <c:tx>
            <c:strRef>
              <c:f>List1!$D$12</c:f>
              <c:strCache>
                <c:ptCount val="1"/>
                <c:pt idx="0">
                  <c:v>Neví nebo nechce odpovědět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List1!$A$13:$A$24</c:f>
              <c:strCache>
                <c:ptCount val="12"/>
                <c:pt idx="0">
                  <c:v>Jiné</c:v>
                </c:pt>
                <c:pt idx="1">
                  <c:v>Sportovní vybavení</c:v>
                </c:pt>
                <c:pt idx="2">
                  <c:v>Školní brašny</c:v>
                </c:pt>
                <c:pt idx="3">
                  <c:v>Školní potřeby</c:v>
                </c:pt>
                <c:pt idx="4">
                  <c:v>Přikrývky a spací pytle</c:v>
                </c:pt>
                <c:pt idx="5">
                  <c:v>Vybavení pro kojence</c:v>
                </c:pt>
                <c:pt idx="6">
                  <c:v>Ošacení</c:v>
                </c:pt>
                <c:pt idx="7">
                  <c:v>Kuchyňské vybavení</c:v>
                </c:pt>
                <c:pt idx="8">
                  <c:v>Domací prádlo</c:v>
                </c:pt>
                <c:pt idx="9">
                  <c:v>Pokrmy</c:v>
                </c:pt>
                <c:pt idx="10">
                  <c:v>Hygienické potřeby</c:v>
                </c:pt>
                <c:pt idx="11">
                  <c:v>Potravinové balíčky</c:v>
                </c:pt>
              </c:strCache>
            </c:strRef>
          </c:cat>
          <c:val>
            <c:numRef>
              <c:f>List1!$D$13:$D$24</c:f>
              <c:numCache>
                <c:formatCode>0.00%</c:formatCode>
                <c:ptCount val="12"/>
                <c:pt idx="0" formatCode="0%">
                  <c:v>0</c:v>
                </c:pt>
                <c:pt idx="1">
                  <c:v>5.0000000000000001E-3</c:v>
                </c:pt>
                <c:pt idx="2">
                  <c:v>7.0000000000000001E-3</c:v>
                </c:pt>
                <c:pt idx="3">
                  <c:v>6.0000000000000001E-3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5.0000000000000001E-3</c:v>
                </c:pt>
                <c:pt idx="8">
                  <c:v>0.01</c:v>
                </c:pt>
                <c:pt idx="9">
                  <c:v>9.0000000000000011E-3</c:v>
                </c:pt>
                <c:pt idx="10">
                  <c:v>0.01</c:v>
                </c:pt>
                <c:pt idx="11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44B-4A54-9E8A-22CE8CECF4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0811776"/>
        <c:axId val="112170048"/>
      </c:barChart>
      <c:catAx>
        <c:axId val="608117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2170048"/>
        <c:crosses val="autoZero"/>
        <c:auto val="1"/>
        <c:lblAlgn val="ctr"/>
        <c:lblOffset val="100"/>
        <c:noMultiLvlLbl val="0"/>
      </c:catAx>
      <c:valAx>
        <c:axId val="112170048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11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Jak často žádá respondent</a:t>
            </a:r>
            <a:r>
              <a:rPr lang="cs-CZ" baseline="0"/>
              <a:t> o pomoc?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List1!$A$7:$E$7</c:f>
              <c:strCache>
                <c:ptCount val="5"/>
                <c:pt idx="0">
                  <c:v>Denně</c:v>
                </c:pt>
                <c:pt idx="1">
                  <c:v>Týdně</c:v>
                </c:pt>
                <c:pt idx="2">
                  <c:v>Měsíčně</c:v>
                </c:pt>
                <c:pt idx="3">
                  <c:v>Jiné</c:v>
                </c:pt>
                <c:pt idx="4">
                  <c:v>Neví nebo nechce odpovědět</c:v>
                </c:pt>
              </c:strCache>
            </c:strRef>
          </c:cat>
          <c:val>
            <c:numRef>
              <c:f>List1!$A$8:$E$8</c:f>
              <c:numCache>
                <c:formatCode>0%</c:formatCode>
                <c:ptCount val="5"/>
                <c:pt idx="0">
                  <c:v>4.2078145126663802E-2</c:v>
                </c:pt>
                <c:pt idx="1">
                  <c:v>0.20652640618291113</c:v>
                </c:pt>
                <c:pt idx="2">
                  <c:v>0.48475740661227995</c:v>
                </c:pt>
                <c:pt idx="3" formatCode="0.00%">
                  <c:v>0.21</c:v>
                </c:pt>
                <c:pt idx="4">
                  <c:v>0.06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DA-4E31-80B4-213603521A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overlap val="-7"/>
        <c:axId val="88392192"/>
        <c:axId val="112171776"/>
      </c:barChart>
      <c:catAx>
        <c:axId val="88392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2171776"/>
        <c:crosses val="autoZero"/>
        <c:auto val="1"/>
        <c:lblAlgn val="ctr"/>
        <c:lblOffset val="100"/>
        <c:noMultiLvlLbl val="0"/>
      </c:catAx>
      <c:valAx>
        <c:axId val="112171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8392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Žádá responent</a:t>
            </a:r>
            <a:r>
              <a:rPr lang="cs-CZ" baseline="0"/>
              <a:t> o pomoc poprvé?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ADC-4FF9-8668-AEF2DDA9354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1ADC-4FF9-8668-AEF2DDA93544}"/>
              </c:ext>
            </c:extLst>
          </c:dPt>
          <c:dLbls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  <c15:layout/>
              </c:ext>
            </c:extLst>
          </c:dLbls>
          <c:cat>
            <c:strRef>
              <c:f>List1!$A$2:$B$2</c:f>
              <c:strCache>
                <c:ptCount val="2"/>
                <c:pt idx="0">
                  <c:v>Ano</c:v>
                </c:pt>
                <c:pt idx="1">
                  <c:v>Ne</c:v>
                </c:pt>
              </c:strCache>
            </c:strRef>
          </c:cat>
          <c:val>
            <c:numRef>
              <c:f>List1!$A$3:$B$3</c:f>
              <c:numCache>
                <c:formatCode>0%</c:formatCode>
                <c:ptCount val="2"/>
                <c:pt idx="0">
                  <c:v>0.2</c:v>
                </c:pt>
                <c:pt idx="1">
                  <c:v>0.78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ADC-4FF9-8668-AEF2DDA935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Jsou respondentovy poskytnuty</a:t>
            </a:r>
            <a:r>
              <a:rPr lang="cs-CZ" baseline="0"/>
              <a:t> služby jinými organizacemi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List1!$E$39:$G$39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List1!$E$40:$G$40</c:f>
              <c:numCache>
                <c:formatCode>0%</c:formatCode>
                <c:ptCount val="3"/>
                <c:pt idx="0">
                  <c:v>0.75669344042838016</c:v>
                </c:pt>
                <c:pt idx="1">
                  <c:v>0.14424364123159303</c:v>
                </c:pt>
                <c:pt idx="2">
                  <c:v>9.906291834002677E-2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74-4572-BE8A-651AFF725A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8849536"/>
        <c:axId val="113019136"/>
      </c:barChart>
      <c:catAx>
        <c:axId val="118849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3019136"/>
        <c:crosses val="autoZero"/>
        <c:auto val="1"/>
        <c:lblAlgn val="ctr"/>
        <c:lblOffset val="100"/>
        <c:noMultiLvlLbl val="0"/>
      </c:catAx>
      <c:valAx>
        <c:axId val="113019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49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Dostává respondent materiální</a:t>
            </a:r>
            <a:r>
              <a:rPr lang="cs-CZ" baseline="0"/>
              <a:t> pomoc od jiných organizací?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List1!$A$19:$C$19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List1!$A$20:$C$20</c:f>
              <c:numCache>
                <c:formatCode>0%</c:formatCode>
                <c:ptCount val="3"/>
                <c:pt idx="0">
                  <c:v>0.11</c:v>
                </c:pt>
                <c:pt idx="1">
                  <c:v>0.83</c:v>
                </c:pt>
                <c:pt idx="2">
                  <c:v>5.5E-2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477-4B97-B703-A7476CFEEB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812800"/>
        <c:axId val="113020864"/>
      </c:barChart>
      <c:catAx>
        <c:axId val="60812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3020864"/>
        <c:crosses val="autoZero"/>
        <c:auto val="1"/>
        <c:lblAlgn val="ctr"/>
        <c:lblOffset val="100"/>
        <c:noMultiLvlLbl val="0"/>
      </c:catAx>
      <c:valAx>
        <c:axId val="113020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12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Materiální</a:t>
            </a:r>
            <a:r>
              <a:rPr lang="cs-CZ" baseline="0"/>
              <a:t> pomoc poskytnutá jinými organizacemi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List1!$B$23</c:f>
              <c:strCache>
                <c:ptCount val="1"/>
                <c:pt idx="0">
                  <c:v>Ano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List1!$A$24:$A$35</c:f>
              <c:strCache>
                <c:ptCount val="12"/>
                <c:pt idx="0">
                  <c:v>Jiné</c:v>
                </c:pt>
                <c:pt idx="1">
                  <c:v>Sportovní vybavení</c:v>
                </c:pt>
                <c:pt idx="2">
                  <c:v>Školní brašny</c:v>
                </c:pt>
                <c:pt idx="3">
                  <c:v>Vybavení pro kojence</c:v>
                </c:pt>
                <c:pt idx="4">
                  <c:v>Kuchyňské vybavení</c:v>
                </c:pt>
                <c:pt idx="5">
                  <c:v>Školní potřeby</c:v>
                </c:pt>
                <c:pt idx="6">
                  <c:v>Přikrývky a spací pytle</c:v>
                </c:pt>
                <c:pt idx="7">
                  <c:v>Domácí prádlo</c:v>
                </c:pt>
                <c:pt idx="8">
                  <c:v>Hygienické potřeby</c:v>
                </c:pt>
                <c:pt idx="9">
                  <c:v>Pokrmy</c:v>
                </c:pt>
                <c:pt idx="10">
                  <c:v>Oblečení</c:v>
                </c:pt>
                <c:pt idx="11">
                  <c:v>Potravinové balíčky</c:v>
                </c:pt>
              </c:strCache>
            </c:strRef>
          </c:cat>
          <c:val>
            <c:numRef>
              <c:f>List1!$B$24:$B$35</c:f>
              <c:numCache>
                <c:formatCode>0.00%</c:formatCode>
                <c:ptCount val="12"/>
                <c:pt idx="0" formatCode="0%">
                  <c:v>0.11</c:v>
                </c:pt>
                <c:pt idx="1">
                  <c:v>1.4999999999999999E-2</c:v>
                </c:pt>
                <c:pt idx="2">
                  <c:v>3.5999999999999997E-2</c:v>
                </c:pt>
                <c:pt idx="3" formatCode="0%">
                  <c:v>7.0000000000000007E-2</c:v>
                </c:pt>
                <c:pt idx="4" formatCode="0%">
                  <c:v>0.08</c:v>
                </c:pt>
                <c:pt idx="5" formatCode="0%">
                  <c:v>0.09</c:v>
                </c:pt>
                <c:pt idx="6">
                  <c:v>0.105</c:v>
                </c:pt>
                <c:pt idx="7" formatCode="0%">
                  <c:v>0.11</c:v>
                </c:pt>
                <c:pt idx="8">
                  <c:v>0.29499999999999998</c:v>
                </c:pt>
                <c:pt idx="9">
                  <c:v>0.30499999999999999</c:v>
                </c:pt>
                <c:pt idx="10" formatCode="0%">
                  <c:v>0.42</c:v>
                </c:pt>
                <c:pt idx="11">
                  <c:v>0.51500000000000001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74-43C0-AA34-9B8001CD58E8}"/>
            </c:ext>
          </c:extLst>
        </c:ser>
        <c:ser>
          <c:idx val="1"/>
          <c:order val="1"/>
          <c:tx>
            <c:strRef>
              <c:f>List1!$C$23</c:f>
              <c:strCache>
                <c:ptCount val="1"/>
                <c:pt idx="0">
                  <c:v>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List1!$A$24:$A$35</c:f>
              <c:strCache>
                <c:ptCount val="12"/>
                <c:pt idx="0">
                  <c:v>Jiné</c:v>
                </c:pt>
                <c:pt idx="1">
                  <c:v>Sportovní vybavení</c:v>
                </c:pt>
                <c:pt idx="2">
                  <c:v>Školní brašny</c:v>
                </c:pt>
                <c:pt idx="3">
                  <c:v>Vybavení pro kojence</c:v>
                </c:pt>
                <c:pt idx="4">
                  <c:v>Kuchyňské vybavení</c:v>
                </c:pt>
                <c:pt idx="5">
                  <c:v>Školní potřeby</c:v>
                </c:pt>
                <c:pt idx="6">
                  <c:v>Přikrývky a spací pytle</c:v>
                </c:pt>
                <c:pt idx="7">
                  <c:v>Domácí prádlo</c:v>
                </c:pt>
                <c:pt idx="8">
                  <c:v>Hygienické potřeby</c:v>
                </c:pt>
                <c:pt idx="9">
                  <c:v>Pokrmy</c:v>
                </c:pt>
                <c:pt idx="10">
                  <c:v>Oblečení</c:v>
                </c:pt>
                <c:pt idx="11">
                  <c:v>Potravinové balíčky</c:v>
                </c:pt>
              </c:strCache>
            </c:strRef>
          </c:cat>
          <c:val>
            <c:numRef>
              <c:f>List1!$C$24:$C$35</c:f>
              <c:numCache>
                <c:formatCode>0.00%</c:formatCode>
                <c:ptCount val="12"/>
                <c:pt idx="0" formatCode="0%">
                  <c:v>0.86872340425531913</c:v>
                </c:pt>
                <c:pt idx="1">
                  <c:v>0.97</c:v>
                </c:pt>
                <c:pt idx="2">
                  <c:v>0.94899999999999995</c:v>
                </c:pt>
                <c:pt idx="3">
                  <c:v>0.91700000000000004</c:v>
                </c:pt>
                <c:pt idx="4">
                  <c:v>0.90500000000000003</c:v>
                </c:pt>
                <c:pt idx="5">
                  <c:v>0.89500000000000002</c:v>
                </c:pt>
                <c:pt idx="6">
                  <c:v>0.88</c:v>
                </c:pt>
                <c:pt idx="7">
                  <c:v>0.875</c:v>
                </c:pt>
                <c:pt idx="8">
                  <c:v>0.69</c:v>
                </c:pt>
                <c:pt idx="9">
                  <c:v>0.68199999999999994</c:v>
                </c:pt>
                <c:pt idx="10">
                  <c:v>0.56499999999999995</c:v>
                </c:pt>
                <c:pt idx="11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74-43C0-AA34-9B8001CD58E8}"/>
            </c:ext>
          </c:extLst>
        </c:ser>
        <c:ser>
          <c:idx val="2"/>
          <c:order val="2"/>
          <c:tx>
            <c:strRef>
              <c:f>List1!$D$23</c:f>
              <c:strCache>
                <c:ptCount val="1"/>
                <c:pt idx="0">
                  <c:v>Neví nebo nechce odpovědět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List1!$A$24:$A$35</c:f>
              <c:strCache>
                <c:ptCount val="12"/>
                <c:pt idx="0">
                  <c:v>Jiné</c:v>
                </c:pt>
                <c:pt idx="1">
                  <c:v>Sportovní vybavení</c:v>
                </c:pt>
                <c:pt idx="2">
                  <c:v>Školní brašny</c:v>
                </c:pt>
                <c:pt idx="3">
                  <c:v>Vybavení pro kojence</c:v>
                </c:pt>
                <c:pt idx="4">
                  <c:v>Kuchyňské vybavení</c:v>
                </c:pt>
                <c:pt idx="5">
                  <c:v>Školní potřeby</c:v>
                </c:pt>
                <c:pt idx="6">
                  <c:v>Přikrývky a spací pytle</c:v>
                </c:pt>
                <c:pt idx="7">
                  <c:v>Domácí prádlo</c:v>
                </c:pt>
                <c:pt idx="8">
                  <c:v>Hygienické potřeby</c:v>
                </c:pt>
                <c:pt idx="9">
                  <c:v>Pokrmy</c:v>
                </c:pt>
                <c:pt idx="10">
                  <c:v>Oblečení</c:v>
                </c:pt>
                <c:pt idx="11">
                  <c:v>Potravinové balíčky</c:v>
                </c:pt>
              </c:strCache>
            </c:strRef>
          </c:cat>
          <c:val>
            <c:numRef>
              <c:f>List1!$D$24:$D$35</c:f>
              <c:numCache>
                <c:formatCode>0.00%</c:formatCode>
                <c:ptCount val="12"/>
                <c:pt idx="0" formatCode="0%">
                  <c:v>2.1276595744680851E-2</c:v>
                </c:pt>
                <c:pt idx="1">
                  <c:v>1.4999999999999999E-2</c:v>
                </c:pt>
                <c:pt idx="2">
                  <c:v>1.4999999999999999E-2</c:v>
                </c:pt>
                <c:pt idx="3">
                  <c:v>1.3000000000000001E-2</c:v>
                </c:pt>
                <c:pt idx="4">
                  <c:v>1.4999999999999999E-2</c:v>
                </c:pt>
                <c:pt idx="5">
                  <c:v>1.4999999999999999E-2</c:v>
                </c:pt>
                <c:pt idx="6">
                  <c:v>1.4999999999999999E-2</c:v>
                </c:pt>
                <c:pt idx="7">
                  <c:v>1.4999999999999999E-2</c:v>
                </c:pt>
                <c:pt idx="8">
                  <c:v>1.4999999999999999E-2</c:v>
                </c:pt>
                <c:pt idx="9">
                  <c:v>1.3000000000000001E-2</c:v>
                </c:pt>
                <c:pt idx="10">
                  <c:v>1.4999999999999999E-2</c:v>
                </c:pt>
                <c:pt idx="11">
                  <c:v>1.4999999999999999E-2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A74-43C0-AA34-9B8001CD58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850048"/>
        <c:axId val="113022592"/>
      </c:barChart>
      <c:catAx>
        <c:axId val="1188500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3022592"/>
        <c:crosses val="autoZero"/>
        <c:auto val="1"/>
        <c:lblAlgn val="ctr"/>
        <c:lblOffset val="100"/>
        <c:noMultiLvlLbl val="0"/>
      </c:catAx>
      <c:valAx>
        <c:axId val="113022592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0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Služby poskytnuté jinými organizacemi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List1!$B$45</c:f>
              <c:strCache>
                <c:ptCount val="1"/>
                <c:pt idx="0">
                  <c:v>Ano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List1!$A$46:$A$51</c:f>
              <c:strCache>
                <c:ptCount val="6"/>
                <c:pt idx="0">
                  <c:v>Osobní hygiena</c:v>
                </c:pt>
                <c:pt idx="1">
                  <c:v>Psychologická a terapeutická podpora</c:v>
                </c:pt>
                <c:pt idx="2">
                  <c:v>Příprava jídel a uchovávání potravin</c:v>
                </c:pt>
                <c:pt idx="3">
                  <c:v>Vedení rozpočtu domácnosti</c:v>
                </c:pt>
                <c:pt idx="4">
                  <c:v>Individuální poradenství a kurzy</c:v>
                </c:pt>
                <c:pt idx="5">
                  <c:v>Přesměrování na další služby</c:v>
                </c:pt>
              </c:strCache>
            </c:strRef>
          </c:cat>
          <c:val>
            <c:numRef>
              <c:f>List1!$B$46:$B$51</c:f>
              <c:numCache>
                <c:formatCode>0%</c:formatCode>
                <c:ptCount val="6"/>
                <c:pt idx="0">
                  <c:v>0.20499999999999999</c:v>
                </c:pt>
                <c:pt idx="1">
                  <c:v>0.215</c:v>
                </c:pt>
                <c:pt idx="2">
                  <c:v>0.28999999999999998</c:v>
                </c:pt>
                <c:pt idx="3">
                  <c:v>0.33</c:v>
                </c:pt>
                <c:pt idx="4">
                  <c:v>0.36</c:v>
                </c:pt>
                <c:pt idx="5">
                  <c:v>0.54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FA-4126-A058-9F8E4ADC6DDD}"/>
            </c:ext>
          </c:extLst>
        </c:ser>
        <c:ser>
          <c:idx val="1"/>
          <c:order val="1"/>
          <c:tx>
            <c:strRef>
              <c:f>List1!$C$45</c:f>
              <c:strCache>
                <c:ptCount val="1"/>
                <c:pt idx="0">
                  <c:v>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List1!$A$46:$A$51</c:f>
              <c:strCache>
                <c:ptCount val="6"/>
                <c:pt idx="0">
                  <c:v>Osobní hygiena</c:v>
                </c:pt>
                <c:pt idx="1">
                  <c:v>Psychologická a terapeutická podpora</c:v>
                </c:pt>
                <c:pt idx="2">
                  <c:v>Příprava jídel a uchovávání potravin</c:v>
                </c:pt>
                <c:pt idx="3">
                  <c:v>Vedení rozpočtu domácnosti</c:v>
                </c:pt>
                <c:pt idx="4">
                  <c:v>Individuální poradenství a kurzy</c:v>
                </c:pt>
                <c:pt idx="5">
                  <c:v>Přesměrování na další služby</c:v>
                </c:pt>
              </c:strCache>
            </c:strRef>
          </c:cat>
          <c:val>
            <c:numRef>
              <c:f>List1!$C$46:$C$51</c:f>
              <c:numCache>
                <c:formatCode>0%</c:formatCode>
                <c:ptCount val="6"/>
                <c:pt idx="0">
                  <c:v>0.79500000000000004</c:v>
                </c:pt>
                <c:pt idx="1">
                  <c:v>0.78500000000000003</c:v>
                </c:pt>
                <c:pt idx="2">
                  <c:v>0.71</c:v>
                </c:pt>
                <c:pt idx="3">
                  <c:v>0.66999999999999993</c:v>
                </c:pt>
                <c:pt idx="4">
                  <c:v>0.64</c:v>
                </c:pt>
                <c:pt idx="5">
                  <c:v>0.45999999999999996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FA-4126-A058-9F8E4ADC6D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850560"/>
        <c:axId val="113024320"/>
      </c:barChart>
      <c:catAx>
        <c:axId val="1188505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3024320"/>
        <c:crosses val="autoZero"/>
        <c:auto val="1"/>
        <c:lblAlgn val="ctr"/>
        <c:lblOffset val="100"/>
        <c:noMultiLvlLbl val="0"/>
      </c:catAx>
      <c:valAx>
        <c:axId val="113024320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0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Byla pro respondenta pomoc FEAD přínosná?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List1!$A$96:$D$96</c:f>
              <c:strCache>
                <c:ptCount val="4"/>
                <c:pt idx="0">
                  <c:v>Ano</c:v>
                </c:pt>
                <c:pt idx="1">
                  <c:v>Částečně</c:v>
                </c:pt>
                <c:pt idx="2">
                  <c:v>Ne</c:v>
                </c:pt>
                <c:pt idx="3">
                  <c:v>Neví nebo nechce odpovědět</c:v>
                </c:pt>
              </c:strCache>
            </c:strRef>
          </c:cat>
          <c:val>
            <c:numRef>
              <c:f>List1!$A$97:$D$97</c:f>
              <c:numCache>
                <c:formatCode>0%</c:formatCode>
                <c:ptCount val="4"/>
                <c:pt idx="0">
                  <c:v>0.92</c:v>
                </c:pt>
                <c:pt idx="1">
                  <c:v>0.06</c:v>
                </c:pt>
                <c:pt idx="2" formatCode="0.00%">
                  <c:v>3.0000000000000001E-3</c:v>
                </c:pt>
                <c:pt idx="3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31-4999-B326-629D9917C9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8851072"/>
        <c:axId val="118973568"/>
      </c:barChart>
      <c:catAx>
        <c:axId val="118851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973568"/>
        <c:crosses val="autoZero"/>
        <c:auto val="1"/>
        <c:lblAlgn val="ctr"/>
        <c:lblOffset val="100"/>
        <c:noMultiLvlLbl val="0"/>
      </c:catAx>
      <c:valAx>
        <c:axId val="118973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1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Důvod nespokojenosti s pomocí FEAD</a:t>
            </a:r>
          </a:p>
        </c:rich>
      </c:tx>
      <c:layout>
        <c:manualLayout>
          <c:xMode val="edge"/>
          <c:yMode val="edge"/>
          <c:x val="0.1952567804024497"/>
          <c:y val="2.777777777777777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List1!$A$100:$A$105</c:f>
              <c:strCache>
                <c:ptCount val="6"/>
                <c:pt idx="0">
                  <c:v>Jiné</c:v>
                </c:pt>
                <c:pt idx="1">
                  <c:v>Nedostatečná kvalita</c:v>
                </c:pt>
                <c:pt idx="2">
                  <c:v>Neví</c:v>
                </c:pt>
                <c:pt idx="3">
                  <c:v>Nedostatečná četnost distribuce</c:v>
                </c:pt>
                <c:pt idx="4">
                  <c:v>Nechce odpovědět</c:v>
                </c:pt>
                <c:pt idx="5">
                  <c:v>Nedostatečné množství</c:v>
                </c:pt>
              </c:strCache>
            </c:strRef>
          </c:cat>
          <c:val>
            <c:numRef>
              <c:f>List1!$B$100:$B$105</c:f>
              <c:numCache>
                <c:formatCode>0.0%</c:formatCode>
                <c:ptCount val="6"/>
                <c:pt idx="0">
                  <c:v>0.05</c:v>
                </c:pt>
                <c:pt idx="1">
                  <c:v>0.13500000000000001</c:v>
                </c:pt>
                <c:pt idx="2">
                  <c:v>0.14499999999999999</c:v>
                </c:pt>
                <c:pt idx="3">
                  <c:v>0.245</c:v>
                </c:pt>
                <c:pt idx="4">
                  <c:v>0.28999999999999998</c:v>
                </c:pt>
                <c:pt idx="5">
                  <c:v>0.57499999999999996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60-46B4-BF0A-65BCD9CB76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8851584"/>
        <c:axId val="118975296"/>
      </c:barChart>
      <c:catAx>
        <c:axId val="118851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975296"/>
        <c:crosses val="autoZero"/>
        <c:auto val="1"/>
        <c:lblAlgn val="ctr"/>
        <c:lblOffset val="100"/>
        <c:noMultiLvlLbl val="0"/>
      </c:catAx>
      <c:valAx>
        <c:axId val="1189752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1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Setkal se respondent</a:t>
            </a:r>
            <a:r>
              <a:rPr lang="cs-CZ" baseline="0"/>
              <a:t> s překážkami při dosahování pomoci programu FEAD?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069D-4F34-862A-0F7BBE1D2366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069D-4F34-862A-0F7BBE1D2366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069D-4F34-862A-0F7BBE1D2366}"/>
              </c:ext>
            </c:extLst>
          </c:dPt>
          <c:cat>
            <c:strRef>
              <c:f>List1!$A$108:$C$108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Neví/nechce odpovědět</c:v>
                </c:pt>
              </c:strCache>
            </c:strRef>
          </c:cat>
          <c:val>
            <c:numRef>
              <c:f>List1!$A$109:$C$109</c:f>
              <c:numCache>
                <c:formatCode>0%</c:formatCode>
                <c:ptCount val="3"/>
                <c:pt idx="0">
                  <c:v>0.03</c:v>
                </c:pt>
                <c:pt idx="1">
                  <c:v>0.94</c:v>
                </c:pt>
                <c:pt idx="2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69D-4F34-862A-0F7BBE1D23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18852096"/>
        <c:axId val="118977024"/>
      </c:barChart>
      <c:catAx>
        <c:axId val="118852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977024"/>
        <c:crosses val="autoZero"/>
        <c:auto val="1"/>
        <c:lblAlgn val="ctr"/>
        <c:lblOffset val="100"/>
        <c:noMultiLvlLbl val="0"/>
      </c:catAx>
      <c:valAx>
        <c:axId val="118977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2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Pohlaví respondentů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669-404E-AE52-F3518ADAD97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669-404E-AE52-F3518ADAD977}"/>
              </c:ext>
            </c:extLst>
          </c:dPt>
          <c:dLbls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  <c15:layout/>
              </c:ext>
            </c:extLst>
          </c:dLbls>
          <c:cat>
            <c:strRef>
              <c:f>List1!$A$1:$B$1</c:f>
              <c:strCache>
                <c:ptCount val="2"/>
                <c:pt idx="0">
                  <c:v>Muž</c:v>
                </c:pt>
                <c:pt idx="1">
                  <c:v>Žena</c:v>
                </c:pt>
              </c:strCache>
            </c:strRef>
          </c:cat>
          <c:val>
            <c:numRef>
              <c:f>List1!$A$2:$B$2</c:f>
              <c:numCache>
                <c:formatCode>0%</c:formatCode>
                <c:ptCount val="2"/>
                <c:pt idx="0">
                  <c:v>0.4</c:v>
                </c:pt>
                <c:pt idx="1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669-404E-AE52-F3518ADAD9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Překážky </a:t>
            </a:r>
            <a:r>
              <a:rPr lang="cs-CZ" baseline="0"/>
              <a:t>v dosažení pomoci FEAD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List1!$A$121:$A$125</c:f>
              <c:strCache>
                <c:ptCount val="5"/>
                <c:pt idx="0">
                  <c:v>Jiné</c:v>
                </c:pt>
                <c:pt idx="1">
                  <c:v>Nutnost obdržet určité dokumenty od úřadů</c:v>
                </c:pt>
                <c:pt idx="2">
                  <c:v>Neví nebo nechce odpovědět</c:v>
                </c:pt>
                <c:pt idx="3">
                  <c:v>Cestování na dlouhou vzdálenost</c:v>
                </c:pt>
                <c:pt idx="4">
                  <c:v>Psychologické překážky</c:v>
                </c:pt>
              </c:strCache>
            </c:strRef>
          </c:cat>
          <c:val>
            <c:numRef>
              <c:f>List1!$B$121:$B$125</c:f>
              <c:numCache>
                <c:formatCode>0.00%</c:formatCode>
                <c:ptCount val="5"/>
                <c:pt idx="0" formatCode="0%">
                  <c:v>0.08</c:v>
                </c:pt>
                <c:pt idx="1">
                  <c:v>0.14499999999999999</c:v>
                </c:pt>
                <c:pt idx="2" formatCode="0%">
                  <c:v>0.153</c:v>
                </c:pt>
                <c:pt idx="3" formatCode="0%">
                  <c:v>0.28999999999999998</c:v>
                </c:pt>
                <c:pt idx="4" formatCode="0%">
                  <c:v>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8C-44DD-B0BF-51746768CD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8852608"/>
        <c:axId val="118978752"/>
      </c:barChart>
      <c:catAx>
        <c:axId val="118852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978752"/>
        <c:crosses val="autoZero"/>
        <c:auto val="1"/>
        <c:lblAlgn val="ctr"/>
        <c:lblOffset val="100"/>
        <c:noMultiLvlLbl val="0"/>
      </c:catAx>
      <c:valAx>
        <c:axId val="118978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2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Jak</a:t>
            </a:r>
            <a:r>
              <a:rPr lang="cs-CZ" baseline="0"/>
              <a:t> užitčné byly služby jiných organizací?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List1!$A$128:$E$128</c:f>
              <c:strCache>
                <c:ptCount val="5"/>
                <c:pt idx="0">
                  <c:v>Velmi užitečné</c:v>
                </c:pt>
                <c:pt idx="1">
                  <c:v>Částečně</c:v>
                </c:pt>
                <c:pt idx="2">
                  <c:v>Ne moc užitečné</c:v>
                </c:pt>
                <c:pt idx="3">
                  <c:v>Ani trochu užitečné</c:v>
                </c:pt>
                <c:pt idx="4">
                  <c:v>Neví nebo nechce odpovědět</c:v>
                </c:pt>
              </c:strCache>
            </c:strRef>
          </c:cat>
          <c:val>
            <c:numRef>
              <c:f>List1!$A$129:$E$129</c:f>
              <c:numCache>
                <c:formatCode>0%</c:formatCode>
                <c:ptCount val="5"/>
                <c:pt idx="0">
                  <c:v>0.52</c:v>
                </c:pt>
                <c:pt idx="1">
                  <c:v>0.22</c:v>
                </c:pt>
                <c:pt idx="2" formatCode="0.00%">
                  <c:v>2.1999999999999999E-2</c:v>
                </c:pt>
                <c:pt idx="3" formatCode="0.00%">
                  <c:v>2.3E-2</c:v>
                </c:pt>
                <c:pt idx="4" formatCode="0.00%">
                  <c:v>0.215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E5-46B7-B6AD-C869F3222C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8853120"/>
        <c:axId val="134225920"/>
      </c:barChart>
      <c:catAx>
        <c:axId val="118853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4225920"/>
        <c:crosses val="autoZero"/>
        <c:auto val="1"/>
        <c:lblAlgn val="ctr"/>
        <c:lblOffset val="100"/>
        <c:noMultiLvlLbl val="0"/>
      </c:catAx>
      <c:valAx>
        <c:axId val="13422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853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Státní</a:t>
            </a:r>
            <a:r>
              <a:rPr lang="cs-CZ" baseline="0"/>
              <a:t> příslušnost respondentů</a:t>
            </a:r>
            <a:endParaRPr lang="cs-CZ"/>
          </a:p>
        </c:rich>
      </c:tx>
      <c:layout>
        <c:manualLayout>
          <c:xMode val="edge"/>
          <c:yMode val="edge"/>
          <c:x val="0.24890275508014328"/>
          <c:y val="1.5625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FA5-4F29-B691-B2D64A268B5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FA5-4F29-B691-B2D64A268B5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FA5-4F29-B691-B2D64A268B51}"/>
              </c:ext>
            </c:extLst>
          </c:dPt>
          <c:dLbls>
            <c:dLbl>
              <c:idx val="0"/>
              <c:layout>
                <c:manualLayout>
                  <c:x val="0.12772544941316297"/>
                  <c:y val="-7.928231627296587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FA5-4F29-B691-B2D64A268B51}"/>
                </c:ext>
              </c:extLst>
            </c:dLbl>
            <c:dLbl>
              <c:idx val="1"/>
              <c:layout>
                <c:manualLayout>
                  <c:x val="-2.7777722753209309E-2"/>
                  <c:y val="1.041666666666666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FA5-4F29-B691-B2D64A268B51}"/>
                </c:ext>
              </c:extLst>
            </c:dLbl>
            <c:dLbl>
              <c:idx val="2"/>
              <c:layout>
                <c:manualLayout>
                  <c:x val="8.9028651292802241E-2"/>
                  <c:y val="1.041666666666664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FA5-4F29-B691-B2D64A268B51}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List1!$A$73:$C$73</c:f>
              <c:strCache>
                <c:ptCount val="3"/>
                <c:pt idx="0">
                  <c:v>Česká</c:v>
                </c:pt>
                <c:pt idx="1">
                  <c:v>Jiná země EU</c:v>
                </c:pt>
                <c:pt idx="2">
                  <c:v>Země mimo EU</c:v>
                </c:pt>
              </c:strCache>
            </c:strRef>
          </c:cat>
          <c:val>
            <c:numRef>
              <c:f>List1!$A$74:$C$74</c:f>
              <c:numCache>
                <c:formatCode>0%</c:formatCode>
                <c:ptCount val="3"/>
                <c:pt idx="0">
                  <c:v>0.95</c:v>
                </c:pt>
                <c:pt idx="1">
                  <c:v>0.04</c:v>
                </c:pt>
                <c:pt idx="2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FA5-4F29-B691-B2D64A268B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Má respondent/jiný</a:t>
            </a:r>
            <a:r>
              <a:rPr lang="cs-CZ" baseline="0"/>
              <a:t> člen domácnosti jiný zdroj příjmů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List1!$F$68</c:f>
              <c:strCache>
                <c:ptCount val="1"/>
                <c:pt idx="0">
                  <c:v>Respondent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List1!$G$67:$I$67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List1!$G$68:$I$68</c:f>
              <c:numCache>
                <c:formatCode>0%</c:formatCode>
                <c:ptCount val="3"/>
                <c:pt idx="0">
                  <c:v>0.78</c:v>
                </c:pt>
                <c:pt idx="1">
                  <c:v>0.185</c:v>
                </c:pt>
                <c:pt idx="2">
                  <c:v>3.8000000000000006E-2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65-4E8D-B8A7-8D9DAE1DC361}"/>
            </c:ext>
          </c:extLst>
        </c:ser>
        <c:ser>
          <c:idx val="1"/>
          <c:order val="1"/>
          <c:tx>
            <c:strRef>
              <c:f>List1!$F$69</c:f>
              <c:strCache>
                <c:ptCount val="1"/>
                <c:pt idx="0">
                  <c:v>Jiný člen domácnosti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List1!$G$67:$I$67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List1!$G$69:$I$69</c:f>
              <c:numCache>
                <c:formatCode>0%</c:formatCode>
                <c:ptCount val="3"/>
                <c:pt idx="0">
                  <c:v>0.95</c:v>
                </c:pt>
                <c:pt idx="1">
                  <c:v>0.04</c:v>
                </c:pt>
                <c:pt idx="2" formatCode="0.00%">
                  <c:v>6.0000000000000001E-3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65-4E8D-B8A7-8D9DAE1DC3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809728"/>
        <c:axId val="85515008"/>
      </c:barChart>
      <c:catAx>
        <c:axId val="60809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5515008"/>
        <c:crosses val="autoZero"/>
        <c:auto val="1"/>
        <c:lblAlgn val="ctr"/>
        <c:lblOffset val="100"/>
        <c:noMultiLvlLbl val="0"/>
      </c:catAx>
      <c:valAx>
        <c:axId val="85515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09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300"/>
              <a:t>Má</a:t>
            </a:r>
            <a:r>
              <a:rPr lang="cs-CZ" sz="1300" baseline="0"/>
              <a:t> respondent/jiný člen domácnosti příjem ze zaměstnání?</a:t>
            </a:r>
            <a:endParaRPr lang="cs-CZ" sz="1300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List1!$F$64</c:f>
              <c:strCache>
                <c:ptCount val="1"/>
                <c:pt idx="0">
                  <c:v>Respondent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List1!$G$63:$I$63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List1!$G$64:$I$64</c:f>
              <c:numCache>
                <c:formatCode>0.00%</c:formatCode>
                <c:ptCount val="3"/>
                <c:pt idx="0" formatCode="0%">
                  <c:v>0.15</c:v>
                </c:pt>
                <c:pt idx="1">
                  <c:v>0.81499999999999995</c:v>
                </c:pt>
                <c:pt idx="2" formatCode="0%">
                  <c:v>3.1E-2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16-4DFF-9585-C0448B09C214}"/>
            </c:ext>
          </c:extLst>
        </c:ser>
        <c:ser>
          <c:idx val="1"/>
          <c:order val="1"/>
          <c:tx>
            <c:strRef>
              <c:f>List1!$F$65</c:f>
              <c:strCache>
                <c:ptCount val="1"/>
                <c:pt idx="0">
                  <c:v>Jiný člen domácnosti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List1!$G$63:$I$63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List1!$G$65:$I$65</c:f>
              <c:numCache>
                <c:formatCode>0%</c:formatCode>
                <c:ptCount val="3"/>
                <c:pt idx="0">
                  <c:v>0.1</c:v>
                </c:pt>
                <c:pt idx="1">
                  <c:v>0.81</c:v>
                </c:pt>
                <c:pt idx="2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16-4DFF-9585-C0448B09C2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810240"/>
        <c:axId val="85519168"/>
      </c:barChart>
      <c:catAx>
        <c:axId val="60810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5519168"/>
        <c:crosses val="autoZero"/>
        <c:auto val="1"/>
        <c:lblAlgn val="ctr"/>
        <c:lblOffset val="100"/>
        <c:noMultiLvlLbl val="0"/>
      </c:catAx>
      <c:valAx>
        <c:axId val="85519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102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Má respondent</a:t>
            </a:r>
            <a:r>
              <a:rPr lang="cs-CZ" baseline="0"/>
              <a:t> kde bydlet?</a:t>
            </a:r>
            <a:endParaRPr lang="cs-CZ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A57-47E9-A675-F52F52167CE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A57-47E9-A675-F52F52167CE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A57-47E9-A675-F52F52167CEF}"/>
              </c:ext>
            </c:extLst>
          </c:dPt>
          <c:dLbls>
            <c:dLbl>
              <c:idx val="2"/>
              <c:layout>
                <c:manualLayout>
                  <c:x val="9.1666666666666619E-2"/>
                  <c:y val="6.9444444444444337E-3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</c15:spPr>
                  <c15:layout>
                    <c:manualLayout>
                      <c:w val="0.49991163604549432"/>
                      <c:h val="0.1314741907261592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AA57-47E9-A675-F52F52167CEF}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  <c15:layout/>
              </c:ext>
            </c:extLst>
          </c:dLbls>
          <c:cat>
            <c:strRef>
              <c:f>List1!$A$80:$C$80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Neví/Nechce odpovědět</c:v>
                </c:pt>
              </c:strCache>
            </c:strRef>
          </c:cat>
          <c:val>
            <c:numRef>
              <c:f>List1!$A$81:$C$81</c:f>
              <c:numCache>
                <c:formatCode>0%</c:formatCode>
                <c:ptCount val="3"/>
                <c:pt idx="0">
                  <c:v>0.76</c:v>
                </c:pt>
                <c:pt idx="1">
                  <c:v>0.21</c:v>
                </c:pt>
                <c:pt idx="2">
                  <c:v>3.3000000000000002E-2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A57-47E9-A675-F52F52167C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Podíl rodičů samoživitelů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List1!$A$9:$C$9</c:f>
              <c:strCache>
                <c:ptCount val="3"/>
                <c:pt idx="0">
                  <c:v>Neví nebo nechce odpovědět</c:v>
                </c:pt>
                <c:pt idx="1">
                  <c:v>Je samoživitel/ka</c:v>
                </c:pt>
                <c:pt idx="2">
                  <c:v>Není samoživitel/ka</c:v>
                </c:pt>
              </c:strCache>
            </c:strRef>
          </c:cat>
          <c:val>
            <c:numRef>
              <c:f>List1!$A$10:$C$10</c:f>
              <c:numCache>
                <c:formatCode>0%</c:formatCode>
                <c:ptCount val="3"/>
                <c:pt idx="0">
                  <c:v>0.02</c:v>
                </c:pt>
                <c:pt idx="1">
                  <c:v>0.3</c:v>
                </c:pt>
                <c:pt idx="2">
                  <c:v>0.68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9C-4E8C-9467-2C38909B75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2"/>
        <c:axId val="60810752"/>
        <c:axId val="112164864"/>
      </c:barChart>
      <c:catAx>
        <c:axId val="60810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2164864"/>
        <c:crosses val="autoZero"/>
        <c:auto val="1"/>
        <c:lblAlgn val="ctr"/>
        <c:lblOffset val="100"/>
        <c:noMultiLvlLbl val="0"/>
      </c:catAx>
      <c:valAx>
        <c:axId val="112164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10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300"/>
              <a:t>Rodiče</a:t>
            </a:r>
            <a:r>
              <a:rPr lang="cs-CZ" sz="1300" baseline="0"/>
              <a:t> samoživitelé podle pohlaví</a:t>
            </a:r>
            <a:endParaRPr lang="cs-CZ" sz="1300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3F9-4FEA-9EDD-31794FD6B00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3F9-4FEA-9EDD-31794FD6B002}"/>
              </c:ext>
            </c:extLst>
          </c:dPt>
          <c:dLbls>
            <c:dLbl>
              <c:idx val="0"/>
              <c:layout>
                <c:manualLayout>
                  <c:x val="3.2421479229989794E-2"/>
                  <c:y val="1.877934272300469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3F9-4FEA-9EDD-31794FD6B002}"/>
                </c:ext>
              </c:extLst>
            </c:dLbl>
            <c:dLbl>
              <c:idx val="1"/>
              <c:layout>
                <c:manualLayout>
                  <c:x val="-6.484295845997981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3F9-4FEA-9EDD-31794FD6B002}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List1!$C$60:$C$61</c:f>
              <c:strCache>
                <c:ptCount val="2"/>
                <c:pt idx="0">
                  <c:v>Muž</c:v>
                </c:pt>
                <c:pt idx="1">
                  <c:v>Žena</c:v>
                </c:pt>
              </c:strCache>
            </c:strRef>
          </c:cat>
          <c:val>
            <c:numRef>
              <c:f>List1!$D$60:$D$61</c:f>
              <c:numCache>
                <c:formatCode>General</c:formatCode>
                <c:ptCount val="2"/>
                <c:pt idx="0">
                  <c:v>74</c:v>
                </c:pt>
                <c:pt idx="1">
                  <c:v>811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3F9-4FEA-9EDD-31794FD6B0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Příjemci pomoci FEAD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List1!$A$27:$C$27</c:f>
              <c:strCache>
                <c:ptCount val="3"/>
                <c:pt idx="0">
                  <c:v>Respondent</c:v>
                </c:pt>
                <c:pt idx="1">
                  <c:v>Jiná osoba v domácnosti</c:v>
                </c:pt>
                <c:pt idx="2">
                  <c:v>Neví nebo nechce odpovědět</c:v>
                </c:pt>
              </c:strCache>
            </c:strRef>
          </c:cat>
          <c:val>
            <c:numRef>
              <c:f>List1!$A$28:$C$28</c:f>
              <c:numCache>
                <c:formatCode>0%</c:formatCode>
                <c:ptCount val="3"/>
                <c:pt idx="0">
                  <c:v>0.82</c:v>
                </c:pt>
                <c:pt idx="1">
                  <c:v>0.42</c:v>
                </c:pt>
                <c:pt idx="2" formatCode="0.00%">
                  <c:v>1.4999999999999999E-2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CD-45C0-A1F3-C06500CB52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812288"/>
        <c:axId val="112168320"/>
      </c:barChart>
      <c:catAx>
        <c:axId val="60812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2168320"/>
        <c:crosses val="autoZero"/>
        <c:auto val="1"/>
        <c:lblAlgn val="ctr"/>
        <c:lblOffset val="100"/>
        <c:noMultiLvlLbl val="0"/>
      </c:catAx>
      <c:valAx>
        <c:axId val="112168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0812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B192D-65C3-4B51-A38B-89967F0E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1627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 Vomacka</dc:creator>
  <cp:lastModifiedBy>Hřebíček Robert Jan Mgr. (MPSV)</cp:lastModifiedBy>
  <cp:revision>6</cp:revision>
  <cp:lastPrinted>2018-06-25T11:01:00Z</cp:lastPrinted>
  <dcterms:created xsi:type="dcterms:W3CDTF">2018-06-27T07:26:00Z</dcterms:created>
  <dcterms:modified xsi:type="dcterms:W3CDTF">2019-01-29T11:03:00Z</dcterms:modified>
</cp:coreProperties>
</file>